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5F0" w:rsidRPr="00A93662" w:rsidRDefault="00F645F0" w:rsidP="00E67FF3">
      <w:pPr>
        <w:spacing w:line="276" w:lineRule="auto"/>
        <w:ind w:firstLine="708"/>
        <w:jc w:val="both"/>
        <w:rPr>
          <w:rFonts w:ascii="Arial Narrow" w:hAnsi="Arial Narrow" w:cs="Arial"/>
          <w:sz w:val="27"/>
          <w:szCs w:val="27"/>
        </w:rPr>
      </w:pPr>
      <w:r w:rsidRPr="00A93662">
        <w:rPr>
          <w:rFonts w:ascii="Arial Narrow" w:hAnsi="Arial Narrow" w:cs="Arial"/>
          <w:sz w:val="27"/>
          <w:szCs w:val="27"/>
        </w:rPr>
        <w:t xml:space="preserve">León, Guanajuato, a </w:t>
      </w:r>
      <w:r w:rsidR="0009447E" w:rsidRPr="00A93662">
        <w:rPr>
          <w:rFonts w:ascii="Arial Narrow" w:hAnsi="Arial Narrow" w:cs="Arial"/>
          <w:sz w:val="27"/>
          <w:szCs w:val="27"/>
        </w:rPr>
        <w:t>25</w:t>
      </w:r>
      <w:r w:rsidR="00C47528" w:rsidRPr="00A93662">
        <w:rPr>
          <w:rFonts w:ascii="Arial Narrow" w:hAnsi="Arial Narrow" w:cs="Arial"/>
          <w:sz w:val="27"/>
          <w:szCs w:val="27"/>
        </w:rPr>
        <w:t xml:space="preserve"> veinti</w:t>
      </w:r>
      <w:r w:rsidR="0009447E" w:rsidRPr="00A93662">
        <w:rPr>
          <w:rFonts w:ascii="Arial Narrow" w:hAnsi="Arial Narrow" w:cs="Arial"/>
          <w:sz w:val="27"/>
          <w:szCs w:val="27"/>
        </w:rPr>
        <w:t>cinco</w:t>
      </w:r>
      <w:r w:rsidR="004169EA" w:rsidRPr="00A93662">
        <w:rPr>
          <w:rFonts w:ascii="Arial Narrow" w:hAnsi="Arial Narrow" w:cs="Arial"/>
          <w:sz w:val="27"/>
          <w:szCs w:val="27"/>
        </w:rPr>
        <w:t xml:space="preserve"> de </w:t>
      </w:r>
      <w:r w:rsidR="00C47528" w:rsidRPr="00A93662">
        <w:rPr>
          <w:rFonts w:ascii="Arial Narrow" w:hAnsi="Arial Narrow" w:cs="Arial"/>
          <w:sz w:val="27"/>
          <w:szCs w:val="27"/>
        </w:rPr>
        <w:t>e</w:t>
      </w:r>
      <w:r w:rsidR="004169EA" w:rsidRPr="00A93662">
        <w:rPr>
          <w:rFonts w:ascii="Arial Narrow" w:hAnsi="Arial Narrow" w:cs="Arial"/>
          <w:sz w:val="27"/>
          <w:szCs w:val="27"/>
        </w:rPr>
        <w:t>ne</w:t>
      </w:r>
      <w:r w:rsidR="00C47528" w:rsidRPr="00A93662">
        <w:rPr>
          <w:rFonts w:ascii="Arial Narrow" w:hAnsi="Arial Narrow" w:cs="Arial"/>
          <w:sz w:val="27"/>
          <w:szCs w:val="27"/>
        </w:rPr>
        <w:t>r</w:t>
      </w:r>
      <w:r w:rsidR="004169EA" w:rsidRPr="00A93662">
        <w:rPr>
          <w:rFonts w:ascii="Arial Narrow" w:hAnsi="Arial Narrow" w:cs="Arial"/>
          <w:sz w:val="27"/>
          <w:szCs w:val="27"/>
        </w:rPr>
        <w:t>o</w:t>
      </w:r>
      <w:r w:rsidRPr="00A93662">
        <w:rPr>
          <w:rFonts w:ascii="Arial Narrow" w:hAnsi="Arial Narrow" w:cs="Arial"/>
          <w:sz w:val="27"/>
          <w:szCs w:val="27"/>
        </w:rPr>
        <w:t xml:space="preserve"> del año 2016 dos mil dieciséis.</w:t>
      </w:r>
      <w:r w:rsidR="0009447E" w:rsidRPr="00A93662">
        <w:rPr>
          <w:rFonts w:ascii="Arial Narrow" w:hAnsi="Arial Narrow" w:cs="Arial"/>
          <w:sz w:val="27"/>
          <w:szCs w:val="27"/>
        </w:rPr>
        <w:t xml:space="preserve">  </w:t>
      </w:r>
      <w:r w:rsidR="004169EA" w:rsidRPr="00A93662">
        <w:rPr>
          <w:rFonts w:ascii="Arial Narrow" w:hAnsi="Arial Narrow" w:cs="Arial"/>
          <w:sz w:val="27"/>
          <w:szCs w:val="27"/>
        </w:rPr>
        <w:t xml:space="preserve">. </w:t>
      </w:r>
    </w:p>
    <w:p w:rsidR="00F645F0" w:rsidRPr="00A93662" w:rsidRDefault="00F645F0" w:rsidP="004169EA">
      <w:pPr>
        <w:tabs>
          <w:tab w:val="left" w:pos="1427"/>
        </w:tabs>
        <w:spacing w:line="276" w:lineRule="auto"/>
        <w:jc w:val="both"/>
        <w:rPr>
          <w:rFonts w:ascii="Arial Narrow" w:hAnsi="Arial Narrow" w:cs="Arial"/>
          <w:sz w:val="27"/>
          <w:szCs w:val="27"/>
        </w:rPr>
      </w:pPr>
    </w:p>
    <w:p w:rsidR="00F645F0" w:rsidRPr="00A93662" w:rsidRDefault="00F645F0" w:rsidP="00D473D4">
      <w:pPr>
        <w:spacing w:line="360" w:lineRule="auto"/>
        <w:ind w:firstLine="708"/>
        <w:jc w:val="both"/>
        <w:rPr>
          <w:rFonts w:ascii="Arial Narrow" w:hAnsi="Arial Narrow" w:cs="Arial"/>
          <w:sz w:val="27"/>
          <w:szCs w:val="27"/>
        </w:rPr>
      </w:pPr>
      <w:r w:rsidRPr="00A93662">
        <w:rPr>
          <w:rFonts w:ascii="Arial Narrow" w:hAnsi="Arial Narrow" w:cs="Arial"/>
          <w:b/>
          <w:sz w:val="27"/>
          <w:szCs w:val="27"/>
        </w:rPr>
        <w:t>V I S T O</w:t>
      </w:r>
      <w:r w:rsidRPr="00A93662">
        <w:rPr>
          <w:rFonts w:ascii="Arial Narrow" w:hAnsi="Arial Narrow" w:cs="Arial"/>
          <w:sz w:val="27"/>
          <w:szCs w:val="27"/>
        </w:rPr>
        <w:t xml:space="preserve"> para resolver el expediente número </w:t>
      </w:r>
      <w:r w:rsidR="00E55FD8" w:rsidRPr="00A93662">
        <w:rPr>
          <w:rFonts w:ascii="Arial Narrow" w:hAnsi="Arial Narrow"/>
          <w:b/>
          <w:sz w:val="27"/>
          <w:szCs w:val="27"/>
        </w:rPr>
        <w:t>375</w:t>
      </w:r>
      <w:r w:rsidRPr="00A93662">
        <w:rPr>
          <w:rFonts w:ascii="Arial Narrow" w:hAnsi="Arial Narrow"/>
          <w:b/>
          <w:sz w:val="27"/>
          <w:szCs w:val="27"/>
        </w:rPr>
        <w:t>/201</w:t>
      </w:r>
      <w:r w:rsidR="00E55FD8" w:rsidRPr="00A93662">
        <w:rPr>
          <w:rFonts w:ascii="Arial Narrow" w:hAnsi="Arial Narrow"/>
          <w:b/>
          <w:sz w:val="27"/>
          <w:szCs w:val="27"/>
        </w:rPr>
        <w:t>5</w:t>
      </w:r>
      <w:r w:rsidRPr="00A93662">
        <w:rPr>
          <w:rFonts w:ascii="Arial Narrow" w:hAnsi="Arial Narrow"/>
          <w:b/>
          <w:sz w:val="27"/>
          <w:szCs w:val="27"/>
        </w:rPr>
        <w:t>-JN</w:t>
      </w:r>
      <w:r w:rsidRPr="00A93662">
        <w:rPr>
          <w:rFonts w:ascii="Arial Narrow" w:hAnsi="Arial Narrow" w:cs="Arial"/>
          <w:b/>
          <w:sz w:val="27"/>
          <w:szCs w:val="27"/>
        </w:rPr>
        <w:t>,</w:t>
      </w:r>
      <w:r w:rsidRPr="00A93662">
        <w:rPr>
          <w:rFonts w:ascii="Arial Narrow" w:hAnsi="Arial Narrow" w:cs="Arial"/>
          <w:sz w:val="27"/>
          <w:szCs w:val="27"/>
        </w:rPr>
        <w:t xml:space="preserve"> que contiene las actuaciones del </w:t>
      </w:r>
      <w:bookmarkStart w:id="0" w:name="_GoBack"/>
      <w:bookmarkEnd w:id="0"/>
      <w:r w:rsidRPr="00A93662">
        <w:rPr>
          <w:rFonts w:ascii="Arial Narrow" w:hAnsi="Arial Narrow" w:cs="Arial"/>
          <w:sz w:val="27"/>
          <w:szCs w:val="27"/>
        </w:rPr>
        <w:t>proceso administrativo iniciado con motivo de la demanda interpuesta</w:t>
      </w:r>
      <w:r w:rsidR="00A93662" w:rsidRPr="00A93662">
        <w:rPr>
          <w:rFonts w:ascii="Arial Narrow" w:hAnsi="Arial Narrow" w:cs="Arial"/>
          <w:sz w:val="27"/>
          <w:szCs w:val="27"/>
        </w:rPr>
        <w:t>…</w:t>
      </w:r>
      <w:r w:rsidRPr="00A93662">
        <w:rPr>
          <w:rFonts w:ascii="Arial Narrow" w:hAnsi="Arial Narrow" w:cs="Arial"/>
          <w:b/>
          <w:sz w:val="27"/>
          <w:szCs w:val="27"/>
        </w:rPr>
        <w:t>,</w:t>
      </w:r>
      <w:r w:rsidRPr="00A93662">
        <w:rPr>
          <w:rFonts w:ascii="Arial Narrow" w:hAnsi="Arial Narrow" w:cs="Arial"/>
          <w:sz w:val="27"/>
          <w:szCs w:val="27"/>
        </w:rPr>
        <w:t xml:space="preserve"> en contra del</w:t>
      </w:r>
      <w:r w:rsidR="00C47528" w:rsidRPr="00A93662">
        <w:rPr>
          <w:rFonts w:ascii="Arial Narrow" w:hAnsi="Arial Narrow" w:cs="Arial"/>
          <w:sz w:val="27"/>
          <w:szCs w:val="27"/>
        </w:rPr>
        <w:t xml:space="preserve"> </w:t>
      </w:r>
      <w:r w:rsidR="004169EA" w:rsidRPr="00A93662">
        <w:rPr>
          <w:rFonts w:ascii="Arial Narrow" w:hAnsi="Arial Narrow" w:cs="Arial"/>
          <w:b/>
          <w:sz w:val="27"/>
          <w:szCs w:val="27"/>
        </w:rPr>
        <w:t>OFICIAL CALIFICADOR</w:t>
      </w:r>
      <w:r w:rsidR="00A93662" w:rsidRPr="00A93662">
        <w:rPr>
          <w:rFonts w:ascii="Arial Narrow" w:hAnsi="Arial Narrow" w:cs="Arial"/>
          <w:b/>
          <w:sz w:val="27"/>
          <w:szCs w:val="27"/>
        </w:rPr>
        <w:t>…</w:t>
      </w:r>
      <w:r w:rsidRPr="00A93662">
        <w:rPr>
          <w:rFonts w:ascii="Arial Narrow" w:hAnsi="Arial Narrow" w:cs="Arial"/>
          <w:b/>
          <w:sz w:val="27"/>
          <w:szCs w:val="27"/>
        </w:rPr>
        <w:t>,</w:t>
      </w:r>
      <w:r w:rsidR="00C47528" w:rsidRPr="00A93662">
        <w:rPr>
          <w:rFonts w:ascii="Arial Narrow" w:hAnsi="Arial Narrow" w:cs="Arial"/>
          <w:sz w:val="27"/>
          <w:szCs w:val="27"/>
        </w:rPr>
        <w:t xml:space="preserve"> </w:t>
      </w:r>
      <w:r w:rsidRPr="00A93662">
        <w:rPr>
          <w:rFonts w:ascii="Arial Narrow" w:hAnsi="Arial Narrow" w:cs="Arial"/>
          <w:sz w:val="27"/>
          <w:szCs w:val="27"/>
        </w:rPr>
        <w:t>del Municipio de Le</w:t>
      </w:r>
      <w:r w:rsidR="008B484C" w:rsidRPr="00A93662">
        <w:rPr>
          <w:rFonts w:ascii="Arial Narrow" w:hAnsi="Arial Narrow" w:cs="Arial"/>
          <w:sz w:val="27"/>
          <w:szCs w:val="27"/>
        </w:rPr>
        <w:t xml:space="preserve">ón, Guanajuato; por ser este el </w:t>
      </w:r>
      <w:r w:rsidRPr="00A93662">
        <w:rPr>
          <w:rFonts w:ascii="Arial Narrow" w:hAnsi="Arial Narrow" w:cs="Arial"/>
          <w:sz w:val="27"/>
          <w:szCs w:val="27"/>
        </w:rPr>
        <w:t>momento procesal oportuno se resuelve</w:t>
      </w:r>
      <w:r w:rsidR="004169EA" w:rsidRPr="00A93662">
        <w:rPr>
          <w:rFonts w:ascii="Arial Narrow" w:hAnsi="Arial Narrow" w:cs="Arial"/>
          <w:sz w:val="27"/>
          <w:szCs w:val="27"/>
        </w:rPr>
        <w:t>; y</w:t>
      </w:r>
      <w:r w:rsidRPr="00A93662">
        <w:rPr>
          <w:rFonts w:ascii="Arial Narrow" w:hAnsi="Arial Narrow" w:cs="Arial"/>
          <w:sz w:val="27"/>
          <w:szCs w:val="27"/>
        </w:rPr>
        <w:t>,</w:t>
      </w:r>
      <w:r w:rsidR="004169EA" w:rsidRPr="00A93662">
        <w:rPr>
          <w:rFonts w:ascii="Arial Narrow" w:hAnsi="Arial Narrow" w:cs="Arial"/>
          <w:sz w:val="27"/>
          <w:szCs w:val="27"/>
        </w:rPr>
        <w:t xml:space="preserve"> </w:t>
      </w:r>
      <w:r w:rsidRPr="00A93662">
        <w:rPr>
          <w:rFonts w:ascii="Arial Narrow" w:hAnsi="Arial Narrow" w:cs="Arial"/>
          <w:sz w:val="27"/>
          <w:szCs w:val="27"/>
        </w:rPr>
        <w:t>. . .</w:t>
      </w:r>
      <w:r w:rsidRPr="00A93662">
        <w:rPr>
          <w:rFonts w:ascii="Arial Narrow" w:hAnsi="Arial Narrow"/>
          <w:sz w:val="27"/>
          <w:szCs w:val="27"/>
        </w:rPr>
        <w:t xml:space="preserve"> . . . . . . . </w:t>
      </w:r>
    </w:p>
    <w:p w:rsidR="00F645F0" w:rsidRPr="00A93662" w:rsidRDefault="00F645F0" w:rsidP="00383AE5">
      <w:pPr>
        <w:spacing w:line="276" w:lineRule="auto"/>
        <w:jc w:val="both"/>
        <w:rPr>
          <w:rFonts w:ascii="Arial Narrow" w:hAnsi="Arial Narrow" w:cs="Arial"/>
          <w:sz w:val="27"/>
          <w:szCs w:val="27"/>
        </w:rPr>
      </w:pPr>
    </w:p>
    <w:p w:rsidR="00F645F0" w:rsidRPr="00A93662" w:rsidRDefault="00F645F0" w:rsidP="00383AE5">
      <w:pPr>
        <w:spacing w:line="276" w:lineRule="auto"/>
        <w:jc w:val="center"/>
        <w:rPr>
          <w:rFonts w:ascii="Arial Narrow" w:hAnsi="Arial Narrow" w:cs="Arial"/>
          <w:b/>
          <w:sz w:val="27"/>
          <w:szCs w:val="27"/>
        </w:rPr>
      </w:pPr>
      <w:r w:rsidRPr="00A93662">
        <w:rPr>
          <w:rFonts w:ascii="Arial Narrow" w:hAnsi="Arial Narrow" w:cs="Arial"/>
          <w:b/>
          <w:sz w:val="27"/>
          <w:szCs w:val="27"/>
        </w:rPr>
        <w:t>R E S U L T A N D O:</w:t>
      </w:r>
    </w:p>
    <w:p w:rsidR="00D507AD" w:rsidRPr="00A93662" w:rsidRDefault="00D507AD" w:rsidP="00383AE5">
      <w:pPr>
        <w:spacing w:line="276" w:lineRule="auto"/>
        <w:rPr>
          <w:rFonts w:ascii="Arial Narrow" w:hAnsi="Arial Narrow" w:cs="Arial"/>
          <w:b/>
          <w:sz w:val="27"/>
          <w:szCs w:val="27"/>
        </w:rPr>
      </w:pPr>
    </w:p>
    <w:p w:rsidR="00F645F0" w:rsidRPr="00A93662" w:rsidRDefault="00D507AD" w:rsidP="00383AE5">
      <w:pPr>
        <w:spacing w:line="276" w:lineRule="auto"/>
        <w:jc w:val="right"/>
        <w:rPr>
          <w:rFonts w:ascii="Arial Narrow" w:hAnsi="Arial Narrow" w:cs="Arial"/>
          <w:b/>
          <w:i/>
          <w:sz w:val="27"/>
          <w:szCs w:val="27"/>
        </w:rPr>
      </w:pPr>
      <w:r w:rsidRPr="00A93662">
        <w:rPr>
          <w:rFonts w:ascii="Arial Narrow" w:hAnsi="Arial Narrow" w:cs="Arial"/>
          <w:b/>
          <w:i/>
          <w:sz w:val="27"/>
          <w:szCs w:val="27"/>
        </w:rPr>
        <w:t>Presentación de la demanda.</w:t>
      </w:r>
    </w:p>
    <w:p w:rsidR="00F645F0" w:rsidRPr="00A93662" w:rsidRDefault="00F645F0" w:rsidP="00D473D4">
      <w:pPr>
        <w:spacing w:line="360" w:lineRule="auto"/>
        <w:ind w:firstLine="708"/>
        <w:jc w:val="both"/>
        <w:rPr>
          <w:rFonts w:ascii="Arial Narrow" w:hAnsi="Arial Narrow"/>
          <w:sz w:val="27"/>
          <w:szCs w:val="27"/>
        </w:rPr>
      </w:pPr>
      <w:r w:rsidRPr="00A93662">
        <w:rPr>
          <w:rFonts w:ascii="Arial Narrow" w:hAnsi="Arial Narrow" w:cs="Arial"/>
          <w:b/>
          <w:sz w:val="27"/>
          <w:szCs w:val="27"/>
        </w:rPr>
        <w:t>PRIMERO.-</w:t>
      </w:r>
      <w:r w:rsidRPr="00A93662">
        <w:rPr>
          <w:rFonts w:ascii="Arial Narrow" w:hAnsi="Arial Narrow"/>
          <w:sz w:val="27"/>
          <w:szCs w:val="27"/>
        </w:rPr>
        <w:t xml:space="preserve">El </w:t>
      </w:r>
      <w:r w:rsidR="004A30EE" w:rsidRPr="00A93662">
        <w:rPr>
          <w:rFonts w:ascii="Arial Narrow" w:hAnsi="Arial Narrow"/>
          <w:sz w:val="27"/>
          <w:szCs w:val="27"/>
        </w:rPr>
        <w:t>día 06 seis de mayo del año 2015</w:t>
      </w:r>
      <w:r w:rsidRPr="00A93662">
        <w:rPr>
          <w:rFonts w:ascii="Arial Narrow" w:hAnsi="Arial Narrow"/>
          <w:sz w:val="27"/>
          <w:szCs w:val="27"/>
        </w:rPr>
        <w:t xml:space="preserve"> dos mil </w:t>
      </w:r>
      <w:r w:rsidR="004A30EE" w:rsidRPr="00A93662">
        <w:rPr>
          <w:rFonts w:ascii="Arial Narrow" w:hAnsi="Arial Narrow"/>
          <w:sz w:val="27"/>
          <w:szCs w:val="27"/>
        </w:rPr>
        <w:t>quince</w:t>
      </w:r>
      <w:r w:rsidRPr="00A93662">
        <w:rPr>
          <w:rFonts w:ascii="Arial Narrow" w:hAnsi="Arial Narrow"/>
          <w:sz w:val="27"/>
          <w:szCs w:val="27"/>
        </w:rPr>
        <w:t>,</w:t>
      </w:r>
      <w:r w:rsidRPr="00A93662">
        <w:rPr>
          <w:rFonts w:ascii="Arial Narrow" w:hAnsi="Arial Narrow" w:cs="Arial"/>
          <w:sz w:val="27"/>
          <w:szCs w:val="27"/>
        </w:rPr>
        <w:t xml:space="preserve"> la parte actora presentó el escrito de demanda en la Oficialía Común de Partes de los Juzgados Administrativos Municipales de León, Guanajuato,</w:t>
      </w:r>
      <w:r w:rsidR="004A30EE" w:rsidRPr="00A93662">
        <w:rPr>
          <w:rFonts w:ascii="Arial Narrow" w:hAnsi="Arial Narrow" w:cs="Arial"/>
          <w:sz w:val="27"/>
          <w:szCs w:val="27"/>
        </w:rPr>
        <w:t xml:space="preserve"> </w:t>
      </w:r>
      <w:r w:rsidRPr="00A93662">
        <w:rPr>
          <w:rFonts w:ascii="Arial Narrow" w:hAnsi="Arial Narrow"/>
          <w:sz w:val="27"/>
          <w:szCs w:val="27"/>
        </w:rPr>
        <w:t xml:space="preserve">impugnando </w:t>
      </w:r>
      <w:r w:rsidR="00552335" w:rsidRPr="00A93662">
        <w:rPr>
          <w:rFonts w:ascii="Arial Narrow" w:hAnsi="Arial Narrow"/>
          <w:sz w:val="27"/>
          <w:szCs w:val="27"/>
        </w:rPr>
        <w:t>el</w:t>
      </w:r>
      <w:r w:rsidRPr="00A93662">
        <w:rPr>
          <w:rFonts w:ascii="Arial Narrow" w:hAnsi="Arial Narrow"/>
          <w:sz w:val="27"/>
          <w:szCs w:val="27"/>
        </w:rPr>
        <w:t xml:space="preserve"> recibo </w:t>
      </w:r>
      <w:r w:rsidR="00383AE5" w:rsidRPr="00A93662">
        <w:rPr>
          <w:rFonts w:ascii="Arial Narrow" w:hAnsi="Arial Narrow"/>
          <w:sz w:val="27"/>
          <w:szCs w:val="27"/>
        </w:rPr>
        <w:t>de pago de</w:t>
      </w:r>
      <w:r w:rsidR="004169EA" w:rsidRPr="00A93662">
        <w:rPr>
          <w:rFonts w:ascii="Arial Narrow" w:hAnsi="Arial Narrow"/>
          <w:sz w:val="27"/>
          <w:szCs w:val="27"/>
        </w:rPr>
        <w:t xml:space="preserve"> multa</w:t>
      </w:r>
      <w:r w:rsidR="00A93662" w:rsidRPr="00A93662">
        <w:rPr>
          <w:rFonts w:ascii="Arial Narrow" w:hAnsi="Arial Narrow"/>
          <w:sz w:val="27"/>
          <w:szCs w:val="27"/>
        </w:rPr>
        <w:t xml:space="preserve">… </w:t>
      </w:r>
      <w:r w:rsidR="00D507AD" w:rsidRPr="00A93662">
        <w:rPr>
          <w:rFonts w:ascii="Arial Narrow" w:hAnsi="Arial Narrow"/>
          <w:sz w:val="27"/>
          <w:szCs w:val="27"/>
        </w:rPr>
        <w:t xml:space="preserve">. . . . . . . . . . . . . . . . . . . </w:t>
      </w:r>
      <w:r w:rsidR="00383AE5" w:rsidRPr="00A93662">
        <w:rPr>
          <w:rFonts w:ascii="Arial Narrow" w:hAnsi="Arial Narrow"/>
          <w:sz w:val="27"/>
          <w:szCs w:val="27"/>
        </w:rPr>
        <w:t xml:space="preserve"> </w:t>
      </w:r>
      <w:r w:rsidR="00D507AD" w:rsidRPr="00A93662">
        <w:rPr>
          <w:rFonts w:ascii="Arial Narrow" w:hAnsi="Arial Narrow"/>
          <w:sz w:val="27"/>
          <w:szCs w:val="27"/>
        </w:rPr>
        <w:t>. . . . . . . . . . .</w:t>
      </w:r>
      <w:r w:rsidR="004169EA" w:rsidRPr="00A93662">
        <w:rPr>
          <w:rFonts w:ascii="Arial Narrow" w:hAnsi="Arial Narrow"/>
          <w:sz w:val="27"/>
          <w:szCs w:val="27"/>
        </w:rPr>
        <w:t xml:space="preserve"> </w:t>
      </w:r>
      <w:r w:rsidR="00D507AD" w:rsidRPr="00A93662">
        <w:rPr>
          <w:rFonts w:ascii="Arial Narrow" w:hAnsi="Arial Narrow"/>
          <w:sz w:val="27"/>
          <w:szCs w:val="27"/>
        </w:rPr>
        <w:t xml:space="preserve">. . . . . . . . . . </w:t>
      </w:r>
      <w:r w:rsidR="00A93662" w:rsidRPr="00A93662">
        <w:rPr>
          <w:rFonts w:ascii="Arial Narrow" w:hAnsi="Arial Narrow"/>
          <w:sz w:val="27"/>
          <w:szCs w:val="27"/>
        </w:rPr>
        <w:t xml:space="preserve">. . . . . . . . . . . . . . . . . . . . </w:t>
      </w:r>
    </w:p>
    <w:p w:rsidR="00F645F0" w:rsidRPr="00A93662" w:rsidRDefault="00F645F0" w:rsidP="00383AE5">
      <w:pPr>
        <w:spacing w:line="276" w:lineRule="auto"/>
        <w:jc w:val="both"/>
        <w:rPr>
          <w:rFonts w:ascii="Arial Narrow" w:hAnsi="Arial Narrow"/>
          <w:sz w:val="27"/>
          <w:szCs w:val="27"/>
        </w:rPr>
      </w:pPr>
    </w:p>
    <w:p w:rsidR="005158A4" w:rsidRPr="00A93662" w:rsidRDefault="005158A4" w:rsidP="00383AE5">
      <w:pPr>
        <w:spacing w:line="276" w:lineRule="auto"/>
        <w:jc w:val="right"/>
        <w:rPr>
          <w:rFonts w:ascii="Arial Narrow" w:hAnsi="Arial Narrow"/>
          <w:b/>
          <w:i/>
          <w:sz w:val="27"/>
          <w:szCs w:val="27"/>
        </w:rPr>
      </w:pPr>
      <w:r w:rsidRPr="00A93662">
        <w:rPr>
          <w:rFonts w:ascii="Arial Narrow" w:hAnsi="Arial Narrow"/>
          <w:b/>
          <w:i/>
          <w:sz w:val="27"/>
          <w:szCs w:val="27"/>
        </w:rPr>
        <w:t>Admisión de la demanda.</w:t>
      </w:r>
    </w:p>
    <w:p w:rsidR="00F645F0" w:rsidRPr="00A93662" w:rsidRDefault="00F645F0" w:rsidP="005158A4">
      <w:pPr>
        <w:spacing w:line="360" w:lineRule="auto"/>
        <w:ind w:firstLine="708"/>
        <w:jc w:val="both"/>
        <w:rPr>
          <w:rFonts w:ascii="Arial Narrow" w:hAnsi="Arial Narrow"/>
          <w:sz w:val="27"/>
          <w:szCs w:val="27"/>
        </w:rPr>
      </w:pPr>
      <w:r w:rsidRPr="00A93662">
        <w:rPr>
          <w:rFonts w:ascii="Arial Narrow" w:hAnsi="Arial Narrow"/>
          <w:b/>
          <w:sz w:val="27"/>
          <w:szCs w:val="27"/>
        </w:rPr>
        <w:t xml:space="preserve">SEGUNDO.- </w:t>
      </w:r>
      <w:r w:rsidRPr="00A93662">
        <w:rPr>
          <w:rFonts w:ascii="Arial Narrow" w:hAnsi="Arial Narrow"/>
          <w:sz w:val="27"/>
          <w:szCs w:val="27"/>
        </w:rPr>
        <w:t xml:space="preserve">Por auto de fecha </w:t>
      </w:r>
      <w:r w:rsidR="004A30EE" w:rsidRPr="00A93662">
        <w:rPr>
          <w:rFonts w:ascii="Arial Narrow" w:hAnsi="Arial Narrow"/>
          <w:sz w:val="27"/>
          <w:szCs w:val="27"/>
        </w:rPr>
        <w:t>11 once de mayo</w:t>
      </w:r>
      <w:r w:rsidR="00552335" w:rsidRPr="00A93662">
        <w:rPr>
          <w:rFonts w:ascii="Arial Narrow" w:hAnsi="Arial Narrow"/>
          <w:sz w:val="27"/>
          <w:szCs w:val="27"/>
        </w:rPr>
        <w:t xml:space="preserve"> del año 201</w:t>
      </w:r>
      <w:r w:rsidR="004A30EE" w:rsidRPr="00A93662">
        <w:rPr>
          <w:rFonts w:ascii="Arial Narrow" w:hAnsi="Arial Narrow"/>
          <w:sz w:val="27"/>
          <w:szCs w:val="27"/>
        </w:rPr>
        <w:t>5</w:t>
      </w:r>
      <w:r w:rsidR="005158A4" w:rsidRPr="00A93662">
        <w:rPr>
          <w:rFonts w:ascii="Arial Narrow" w:hAnsi="Arial Narrow"/>
          <w:sz w:val="27"/>
          <w:szCs w:val="27"/>
        </w:rPr>
        <w:t xml:space="preserve"> </w:t>
      </w:r>
      <w:r w:rsidR="00BE0DA6" w:rsidRPr="00A93662">
        <w:rPr>
          <w:rFonts w:ascii="Arial Narrow" w:hAnsi="Arial Narrow"/>
          <w:sz w:val="27"/>
          <w:szCs w:val="27"/>
        </w:rPr>
        <w:t>dos mil</w:t>
      </w:r>
      <w:r w:rsidR="005158A4" w:rsidRPr="00A93662">
        <w:rPr>
          <w:rFonts w:ascii="Arial Narrow" w:hAnsi="Arial Narrow"/>
          <w:sz w:val="27"/>
          <w:szCs w:val="27"/>
        </w:rPr>
        <w:t xml:space="preserve"> </w:t>
      </w:r>
      <w:r w:rsidR="004A30EE" w:rsidRPr="00A93662">
        <w:rPr>
          <w:rFonts w:ascii="Arial Narrow" w:hAnsi="Arial Narrow"/>
          <w:sz w:val="27"/>
          <w:szCs w:val="27"/>
        </w:rPr>
        <w:t>quince</w:t>
      </w:r>
      <w:r w:rsidR="00552335" w:rsidRPr="00A93662">
        <w:rPr>
          <w:rFonts w:ascii="Arial Narrow" w:hAnsi="Arial Narrow"/>
          <w:sz w:val="27"/>
          <w:szCs w:val="27"/>
        </w:rPr>
        <w:t xml:space="preserve">, </w:t>
      </w:r>
      <w:r w:rsidR="00495CF8" w:rsidRPr="00A93662">
        <w:rPr>
          <w:rFonts w:ascii="Arial Narrow" w:hAnsi="Arial Narrow"/>
          <w:sz w:val="27"/>
          <w:szCs w:val="27"/>
        </w:rPr>
        <w:t xml:space="preserve"> </w:t>
      </w:r>
      <w:r w:rsidR="00383AE5" w:rsidRPr="00A93662">
        <w:rPr>
          <w:rFonts w:ascii="Arial Narrow" w:hAnsi="Arial Narrow"/>
          <w:sz w:val="27"/>
          <w:szCs w:val="27"/>
        </w:rPr>
        <w:t xml:space="preserve">a </w:t>
      </w:r>
      <w:r w:rsidR="00383AE5" w:rsidRPr="00A93662">
        <w:rPr>
          <w:rFonts w:ascii="Arial Narrow" w:hAnsi="Arial Narrow" w:cs="Arial"/>
          <w:sz w:val="27"/>
          <w:szCs w:val="27"/>
        </w:rPr>
        <w:t xml:space="preserve">la parte actora </w:t>
      </w:r>
      <w:r w:rsidR="005158A4" w:rsidRPr="00A93662">
        <w:rPr>
          <w:rFonts w:ascii="Arial Narrow" w:hAnsi="Arial Narrow"/>
          <w:sz w:val="27"/>
          <w:szCs w:val="27"/>
        </w:rPr>
        <w:t>s</w:t>
      </w:r>
      <w:r w:rsidR="00383AE5" w:rsidRPr="00A93662">
        <w:rPr>
          <w:rFonts w:ascii="Arial Narrow" w:hAnsi="Arial Narrow"/>
          <w:sz w:val="27"/>
          <w:szCs w:val="27"/>
        </w:rPr>
        <w:t>e l</w:t>
      </w:r>
      <w:r w:rsidR="005158A4" w:rsidRPr="00A93662">
        <w:rPr>
          <w:rFonts w:ascii="Arial Narrow" w:hAnsi="Arial Narrow"/>
          <w:sz w:val="27"/>
          <w:szCs w:val="27"/>
        </w:rPr>
        <w:t>e</w:t>
      </w:r>
      <w:r w:rsidRPr="00A93662">
        <w:rPr>
          <w:rFonts w:ascii="Arial Narrow" w:hAnsi="Arial Narrow"/>
          <w:sz w:val="27"/>
          <w:szCs w:val="27"/>
        </w:rPr>
        <w:t xml:space="preserve"> admitió a trámite la demanda y la prueba documental exhibida</w:t>
      </w:r>
      <w:r w:rsidR="00383AE5" w:rsidRPr="00A93662">
        <w:rPr>
          <w:rFonts w:ascii="Arial Narrow" w:hAnsi="Arial Narrow"/>
          <w:sz w:val="27"/>
          <w:szCs w:val="27"/>
        </w:rPr>
        <w:t xml:space="preserve"> e</w:t>
      </w:r>
      <w:r w:rsidR="00495CF8" w:rsidRPr="00A93662">
        <w:rPr>
          <w:rFonts w:ascii="Arial Narrow" w:hAnsi="Arial Narrow"/>
          <w:sz w:val="27"/>
          <w:szCs w:val="27"/>
        </w:rPr>
        <w:t>n la misma</w:t>
      </w:r>
      <w:r w:rsidRPr="00A93662">
        <w:rPr>
          <w:rFonts w:ascii="Arial Narrow" w:hAnsi="Arial Narrow"/>
          <w:sz w:val="27"/>
          <w:szCs w:val="27"/>
        </w:rPr>
        <w:t xml:space="preserve">, la que por su especial naturaleza se </w:t>
      </w:r>
      <w:r w:rsidR="003007B1" w:rsidRPr="00A93662">
        <w:rPr>
          <w:rFonts w:ascii="Arial Narrow" w:hAnsi="Arial Narrow"/>
          <w:sz w:val="27"/>
          <w:szCs w:val="27"/>
        </w:rPr>
        <w:t>desahogó</w:t>
      </w:r>
      <w:r w:rsidRPr="00A93662">
        <w:rPr>
          <w:rFonts w:ascii="Arial Narrow" w:hAnsi="Arial Narrow"/>
          <w:sz w:val="27"/>
          <w:szCs w:val="27"/>
        </w:rPr>
        <w:t xml:space="preserve"> en ese momento</w:t>
      </w:r>
      <w:r w:rsidR="003007B1" w:rsidRPr="00A93662">
        <w:rPr>
          <w:rFonts w:ascii="Arial Narrow" w:hAnsi="Arial Narrow"/>
          <w:sz w:val="27"/>
          <w:szCs w:val="27"/>
        </w:rPr>
        <w:t xml:space="preserve"> procesal</w:t>
      </w:r>
      <w:r w:rsidR="00495CF8" w:rsidRPr="00A93662">
        <w:rPr>
          <w:rFonts w:ascii="Arial Narrow" w:hAnsi="Arial Narrow"/>
          <w:sz w:val="27"/>
          <w:szCs w:val="27"/>
        </w:rPr>
        <w:t>, así co</w:t>
      </w:r>
      <w:r w:rsidR="003007B1" w:rsidRPr="00A93662">
        <w:rPr>
          <w:rFonts w:ascii="Arial Narrow" w:hAnsi="Arial Narrow"/>
          <w:sz w:val="27"/>
          <w:szCs w:val="27"/>
        </w:rPr>
        <w:t xml:space="preserve">mo </w:t>
      </w:r>
      <w:r w:rsidR="004169EA" w:rsidRPr="00A93662">
        <w:rPr>
          <w:rFonts w:ascii="Arial Narrow" w:hAnsi="Arial Narrow"/>
          <w:sz w:val="27"/>
          <w:szCs w:val="27"/>
        </w:rPr>
        <w:t>la</w:t>
      </w:r>
      <w:r w:rsidR="00383AE5" w:rsidRPr="00A93662">
        <w:rPr>
          <w:rFonts w:ascii="Arial Narrow" w:hAnsi="Arial Narrow"/>
          <w:sz w:val="27"/>
          <w:szCs w:val="27"/>
        </w:rPr>
        <w:t xml:space="preserve"> </w:t>
      </w:r>
      <w:r w:rsidR="00924166" w:rsidRPr="00A93662">
        <w:rPr>
          <w:rFonts w:ascii="Arial Narrow" w:hAnsi="Arial Narrow"/>
          <w:sz w:val="27"/>
          <w:szCs w:val="27"/>
        </w:rPr>
        <w:t>prueba presuncional legal y humana</w:t>
      </w:r>
      <w:r w:rsidR="004A30EE" w:rsidRPr="00A93662">
        <w:rPr>
          <w:rFonts w:ascii="Arial Narrow" w:hAnsi="Arial Narrow"/>
          <w:sz w:val="27"/>
          <w:szCs w:val="27"/>
        </w:rPr>
        <w:t xml:space="preserve"> </w:t>
      </w:r>
      <w:r w:rsidR="00924166" w:rsidRPr="00A93662">
        <w:rPr>
          <w:rFonts w:ascii="Arial Narrow" w:hAnsi="Arial Narrow"/>
          <w:sz w:val="27"/>
          <w:szCs w:val="27"/>
        </w:rPr>
        <w:t>en lo que le beneficie.</w:t>
      </w:r>
      <w:r w:rsidRPr="00A93662">
        <w:rPr>
          <w:rFonts w:ascii="Arial Narrow" w:hAnsi="Arial Narrow"/>
          <w:sz w:val="27"/>
          <w:szCs w:val="27"/>
        </w:rPr>
        <w:t xml:space="preserve"> . . . </w:t>
      </w:r>
    </w:p>
    <w:p w:rsidR="004A30EE" w:rsidRPr="00A93662" w:rsidRDefault="004A30EE" w:rsidP="00383AE5">
      <w:pPr>
        <w:spacing w:line="276" w:lineRule="auto"/>
        <w:jc w:val="both"/>
        <w:rPr>
          <w:rFonts w:ascii="Arial Narrow" w:hAnsi="Arial Narrow"/>
          <w:sz w:val="27"/>
          <w:szCs w:val="27"/>
        </w:rPr>
      </w:pPr>
    </w:p>
    <w:p w:rsidR="004A30EE" w:rsidRPr="00A93662" w:rsidRDefault="00383AE5" w:rsidP="00383AE5">
      <w:pPr>
        <w:spacing w:line="276" w:lineRule="auto"/>
        <w:jc w:val="right"/>
        <w:rPr>
          <w:rFonts w:ascii="Arial Narrow" w:hAnsi="Arial Narrow" w:cs="Arial"/>
          <w:b/>
          <w:sz w:val="27"/>
          <w:szCs w:val="27"/>
        </w:rPr>
      </w:pPr>
      <w:r w:rsidRPr="00A93662">
        <w:rPr>
          <w:rFonts w:ascii="Arial Narrow" w:hAnsi="Arial Narrow"/>
          <w:b/>
          <w:i/>
          <w:sz w:val="27"/>
          <w:szCs w:val="27"/>
        </w:rPr>
        <w:t xml:space="preserve">Contestación de </w:t>
      </w:r>
      <w:r w:rsidR="004A30EE" w:rsidRPr="00A93662">
        <w:rPr>
          <w:rFonts w:ascii="Arial Narrow" w:hAnsi="Arial Narrow"/>
          <w:b/>
          <w:i/>
          <w:sz w:val="27"/>
          <w:szCs w:val="27"/>
        </w:rPr>
        <w:t>demanda y admisión de pruebas.</w:t>
      </w:r>
      <w:r w:rsidR="004A30EE" w:rsidRPr="00A93662">
        <w:rPr>
          <w:rFonts w:ascii="Arial Narrow" w:hAnsi="Arial Narrow" w:cs="Arial"/>
          <w:b/>
          <w:sz w:val="27"/>
          <w:szCs w:val="27"/>
        </w:rPr>
        <w:t xml:space="preserve"> </w:t>
      </w:r>
    </w:p>
    <w:p w:rsidR="004A30EE" w:rsidRPr="00A93662" w:rsidRDefault="004A30EE" w:rsidP="004A30EE">
      <w:pPr>
        <w:spacing w:line="360" w:lineRule="auto"/>
        <w:ind w:firstLine="708"/>
        <w:jc w:val="both"/>
        <w:rPr>
          <w:rFonts w:ascii="Arial Narrow" w:hAnsi="Arial Narrow" w:cs="Arial"/>
          <w:sz w:val="27"/>
          <w:szCs w:val="27"/>
        </w:rPr>
      </w:pPr>
      <w:r w:rsidRPr="00A93662">
        <w:rPr>
          <w:rFonts w:ascii="Arial Narrow" w:hAnsi="Arial Narrow" w:cs="Arial"/>
          <w:b/>
          <w:sz w:val="27"/>
          <w:szCs w:val="27"/>
        </w:rPr>
        <w:t xml:space="preserve">TERCERO.- </w:t>
      </w:r>
      <w:r w:rsidRPr="00A93662">
        <w:rPr>
          <w:rFonts w:ascii="Arial Narrow" w:hAnsi="Arial Narrow" w:cs="Arial"/>
          <w:sz w:val="27"/>
          <w:szCs w:val="27"/>
        </w:rPr>
        <w:t xml:space="preserve">El </w:t>
      </w:r>
      <w:r w:rsidR="0064451E" w:rsidRPr="00A93662">
        <w:rPr>
          <w:rFonts w:ascii="Arial Narrow" w:hAnsi="Arial Narrow" w:cs="Arial"/>
          <w:sz w:val="27"/>
          <w:szCs w:val="27"/>
        </w:rPr>
        <w:t>2</w:t>
      </w:r>
      <w:r w:rsidRPr="00A93662">
        <w:rPr>
          <w:rFonts w:ascii="Arial Narrow" w:hAnsi="Arial Narrow" w:cs="Arial"/>
          <w:sz w:val="27"/>
          <w:szCs w:val="27"/>
        </w:rPr>
        <w:t xml:space="preserve">7 </w:t>
      </w:r>
      <w:r w:rsidR="0064451E" w:rsidRPr="00A93662">
        <w:rPr>
          <w:rFonts w:ascii="Arial Narrow" w:hAnsi="Arial Narrow" w:cs="Arial"/>
          <w:sz w:val="27"/>
          <w:szCs w:val="27"/>
        </w:rPr>
        <w:t>veintisiete</w:t>
      </w:r>
      <w:r w:rsidRPr="00A93662">
        <w:rPr>
          <w:rFonts w:ascii="Arial Narrow" w:hAnsi="Arial Narrow" w:cs="Arial"/>
          <w:sz w:val="27"/>
          <w:szCs w:val="27"/>
        </w:rPr>
        <w:t xml:space="preserve"> de</w:t>
      </w:r>
      <w:r w:rsidR="0064451E" w:rsidRPr="00A93662">
        <w:rPr>
          <w:rFonts w:ascii="Arial Narrow" w:hAnsi="Arial Narrow" w:cs="Arial"/>
          <w:sz w:val="27"/>
          <w:szCs w:val="27"/>
        </w:rPr>
        <w:t xml:space="preserve"> mayo del año 2015</w:t>
      </w:r>
      <w:r w:rsidRPr="00A93662">
        <w:rPr>
          <w:rFonts w:ascii="Arial Narrow" w:hAnsi="Arial Narrow" w:cs="Arial"/>
          <w:sz w:val="27"/>
          <w:szCs w:val="27"/>
        </w:rPr>
        <w:t xml:space="preserve"> dos mil </w:t>
      </w:r>
      <w:r w:rsidR="0064451E" w:rsidRPr="00A93662">
        <w:rPr>
          <w:rFonts w:ascii="Arial Narrow" w:hAnsi="Arial Narrow" w:cs="Arial"/>
          <w:sz w:val="27"/>
          <w:szCs w:val="27"/>
        </w:rPr>
        <w:t>quince</w:t>
      </w:r>
      <w:r w:rsidRPr="00A93662">
        <w:rPr>
          <w:rFonts w:ascii="Arial Narrow" w:hAnsi="Arial Narrow" w:cs="Arial"/>
          <w:sz w:val="27"/>
          <w:szCs w:val="27"/>
        </w:rPr>
        <w:t xml:space="preserve">, la autoridad presentó escrito de contestación a la demanda incoada en su contra; y, por auto de fecha </w:t>
      </w:r>
      <w:r w:rsidR="0064451E" w:rsidRPr="00A93662">
        <w:rPr>
          <w:rFonts w:ascii="Arial Narrow" w:hAnsi="Arial Narrow" w:cs="Arial"/>
          <w:sz w:val="27"/>
          <w:szCs w:val="27"/>
        </w:rPr>
        <w:t>1º primero</w:t>
      </w:r>
      <w:r w:rsidRPr="00A93662">
        <w:rPr>
          <w:rFonts w:ascii="Arial Narrow" w:hAnsi="Arial Narrow" w:cs="Arial"/>
          <w:sz w:val="27"/>
          <w:szCs w:val="27"/>
        </w:rPr>
        <w:t xml:space="preserve"> </w:t>
      </w:r>
      <w:r w:rsidR="0064451E" w:rsidRPr="00A93662">
        <w:rPr>
          <w:rFonts w:ascii="Arial Narrow" w:hAnsi="Arial Narrow" w:cs="Arial"/>
          <w:sz w:val="27"/>
          <w:szCs w:val="27"/>
        </w:rPr>
        <w:t xml:space="preserve">de junio </w:t>
      </w:r>
      <w:r w:rsidRPr="00A93662">
        <w:rPr>
          <w:rFonts w:ascii="Arial Narrow" w:hAnsi="Arial Narrow" w:cs="Arial"/>
          <w:sz w:val="27"/>
          <w:szCs w:val="27"/>
        </w:rPr>
        <w:t>del mismo año,  se le tuvo contestando la demanda en tiempo y forma</w:t>
      </w:r>
      <w:r w:rsidRPr="00A93662">
        <w:rPr>
          <w:rFonts w:ascii="Arial Narrow" w:hAnsi="Arial Narrow" w:cs="Arial"/>
          <w:b/>
          <w:sz w:val="27"/>
          <w:szCs w:val="27"/>
        </w:rPr>
        <w:t>,</w:t>
      </w:r>
      <w:r w:rsidRPr="00A93662">
        <w:rPr>
          <w:rFonts w:ascii="Arial Narrow" w:hAnsi="Arial Narrow" w:cs="Arial"/>
          <w:sz w:val="27"/>
          <w:szCs w:val="27"/>
        </w:rPr>
        <w:t xml:space="preserve"> admitiéndosele las pruebas documental aceptada a la parte actora en el auto de radicación y las ofrecidas y exhibidas a la contestación, las que por su naturaleza en ese momento se desahogaron, así como la prueba presuncional legal y humana en lo que le favorezca; además se fijó fecha y hora para celebrar</w:t>
      </w:r>
      <w:r w:rsidR="00383AE5" w:rsidRPr="00A93662">
        <w:rPr>
          <w:rFonts w:ascii="Arial Narrow" w:hAnsi="Arial Narrow" w:cs="Arial"/>
          <w:sz w:val="27"/>
          <w:szCs w:val="27"/>
        </w:rPr>
        <w:t xml:space="preserve"> la </w:t>
      </w:r>
      <w:r w:rsidRPr="00A93662">
        <w:rPr>
          <w:rFonts w:ascii="Arial Narrow" w:hAnsi="Arial Narrow" w:cs="Arial"/>
          <w:sz w:val="27"/>
          <w:szCs w:val="27"/>
        </w:rPr>
        <w:t>audiencia de alegatos. . . . . . . . . . . . . . . . . . . . . . . . . . . . . . . . . . . . .</w:t>
      </w:r>
      <w:r w:rsidR="004169EA" w:rsidRPr="00A93662">
        <w:rPr>
          <w:rFonts w:ascii="Arial Narrow" w:hAnsi="Arial Narrow"/>
          <w:sz w:val="27"/>
          <w:szCs w:val="27"/>
        </w:rPr>
        <w:t xml:space="preserve"> . . . . . . . . . . . . . </w:t>
      </w:r>
    </w:p>
    <w:p w:rsidR="004A30EE" w:rsidRPr="00A93662" w:rsidRDefault="004A30EE" w:rsidP="00383AE5">
      <w:pPr>
        <w:spacing w:line="276" w:lineRule="auto"/>
        <w:ind w:firstLine="708"/>
        <w:jc w:val="both"/>
        <w:rPr>
          <w:rFonts w:ascii="Arial Narrow" w:hAnsi="Arial Narrow" w:cs="Arial"/>
          <w:b/>
          <w:sz w:val="27"/>
          <w:szCs w:val="27"/>
        </w:rPr>
      </w:pPr>
    </w:p>
    <w:p w:rsidR="004A30EE" w:rsidRPr="00A93662" w:rsidRDefault="004A30EE" w:rsidP="004A30EE">
      <w:pPr>
        <w:spacing w:line="276" w:lineRule="auto"/>
        <w:ind w:left="3540" w:firstLine="708"/>
        <w:jc w:val="right"/>
        <w:rPr>
          <w:rFonts w:ascii="Arial Narrow" w:hAnsi="Arial Narrow" w:cs="Arial"/>
          <w:b/>
          <w:i/>
          <w:sz w:val="27"/>
          <w:szCs w:val="27"/>
        </w:rPr>
      </w:pPr>
      <w:r w:rsidRPr="00A93662">
        <w:rPr>
          <w:rFonts w:ascii="Arial Narrow" w:hAnsi="Arial Narrow" w:cs="Arial"/>
          <w:b/>
          <w:i/>
          <w:sz w:val="27"/>
          <w:szCs w:val="27"/>
        </w:rPr>
        <w:t>Audiencia de alegatos.</w:t>
      </w:r>
    </w:p>
    <w:p w:rsidR="00383AE5" w:rsidRPr="00A93662" w:rsidRDefault="004A30EE" w:rsidP="0064451E">
      <w:pPr>
        <w:spacing w:line="360" w:lineRule="auto"/>
        <w:ind w:firstLine="708"/>
        <w:jc w:val="both"/>
        <w:rPr>
          <w:rFonts w:ascii="Arial Narrow" w:hAnsi="Arial Narrow"/>
          <w:sz w:val="27"/>
          <w:szCs w:val="27"/>
        </w:rPr>
      </w:pPr>
      <w:r w:rsidRPr="00A93662">
        <w:rPr>
          <w:rFonts w:ascii="Arial Narrow" w:hAnsi="Arial Narrow" w:cs="Arial"/>
          <w:b/>
          <w:sz w:val="27"/>
          <w:szCs w:val="27"/>
        </w:rPr>
        <w:t xml:space="preserve">CUARTO.- </w:t>
      </w:r>
      <w:r w:rsidR="00383AE5" w:rsidRPr="00A93662">
        <w:rPr>
          <w:rFonts w:ascii="Arial Narrow" w:hAnsi="Arial Narrow" w:cs="Arial"/>
          <w:b/>
          <w:sz w:val="27"/>
          <w:szCs w:val="27"/>
        </w:rPr>
        <w:t xml:space="preserve"> </w:t>
      </w:r>
      <w:r w:rsidRPr="00A93662">
        <w:rPr>
          <w:rFonts w:ascii="Arial Narrow" w:hAnsi="Arial Narrow" w:cs="Arial"/>
          <w:sz w:val="27"/>
          <w:szCs w:val="27"/>
        </w:rPr>
        <w:t xml:space="preserve">El </w:t>
      </w:r>
      <w:r w:rsidR="0064451E" w:rsidRPr="00A93662">
        <w:rPr>
          <w:rFonts w:ascii="Arial Narrow" w:hAnsi="Arial Narrow" w:cs="Arial"/>
          <w:sz w:val="27"/>
          <w:szCs w:val="27"/>
        </w:rPr>
        <w:t xml:space="preserve">16 </w:t>
      </w:r>
      <w:r w:rsidR="00383AE5" w:rsidRPr="00A93662">
        <w:rPr>
          <w:rFonts w:ascii="Arial Narrow" w:hAnsi="Arial Narrow" w:cs="Arial"/>
          <w:sz w:val="27"/>
          <w:szCs w:val="27"/>
        </w:rPr>
        <w:t xml:space="preserve"> </w:t>
      </w:r>
      <w:r w:rsidR="0064451E" w:rsidRPr="00A93662">
        <w:rPr>
          <w:rFonts w:ascii="Arial Narrow" w:hAnsi="Arial Narrow" w:cs="Arial"/>
          <w:sz w:val="27"/>
          <w:szCs w:val="27"/>
        </w:rPr>
        <w:t xml:space="preserve">dieciséis de julio del año </w:t>
      </w:r>
      <w:r w:rsidR="00383AE5" w:rsidRPr="00A93662">
        <w:rPr>
          <w:rFonts w:ascii="Arial Narrow" w:hAnsi="Arial Narrow" w:cs="Arial"/>
          <w:sz w:val="27"/>
          <w:szCs w:val="27"/>
        </w:rPr>
        <w:t xml:space="preserve"> </w:t>
      </w:r>
      <w:r w:rsidR="0064451E" w:rsidRPr="00A93662">
        <w:rPr>
          <w:rFonts w:ascii="Arial Narrow" w:hAnsi="Arial Narrow" w:cs="Arial"/>
          <w:sz w:val="27"/>
          <w:szCs w:val="27"/>
        </w:rPr>
        <w:t>2015</w:t>
      </w:r>
      <w:r w:rsidRPr="00A93662">
        <w:rPr>
          <w:rFonts w:ascii="Arial Narrow" w:hAnsi="Arial Narrow" w:cs="Arial"/>
          <w:sz w:val="27"/>
          <w:szCs w:val="27"/>
        </w:rPr>
        <w:t xml:space="preserve"> </w:t>
      </w:r>
      <w:r w:rsidR="00383AE5" w:rsidRPr="00A93662">
        <w:rPr>
          <w:rFonts w:ascii="Arial Narrow" w:hAnsi="Arial Narrow" w:cs="Arial"/>
          <w:sz w:val="27"/>
          <w:szCs w:val="27"/>
        </w:rPr>
        <w:t xml:space="preserve"> </w:t>
      </w:r>
      <w:r w:rsidRPr="00A93662">
        <w:rPr>
          <w:rFonts w:ascii="Arial Narrow" w:hAnsi="Arial Narrow" w:cs="Arial"/>
          <w:sz w:val="27"/>
          <w:szCs w:val="27"/>
        </w:rPr>
        <w:t>dos mil</w:t>
      </w:r>
      <w:r w:rsidR="00383AE5" w:rsidRPr="00A93662">
        <w:rPr>
          <w:rFonts w:ascii="Arial Narrow" w:hAnsi="Arial Narrow" w:cs="Arial"/>
          <w:sz w:val="27"/>
          <w:szCs w:val="27"/>
        </w:rPr>
        <w:t xml:space="preserve"> </w:t>
      </w:r>
      <w:r w:rsidRPr="00A93662">
        <w:rPr>
          <w:rFonts w:ascii="Arial Narrow" w:hAnsi="Arial Narrow" w:cs="Arial"/>
          <w:sz w:val="27"/>
          <w:szCs w:val="27"/>
        </w:rPr>
        <w:t xml:space="preserve"> </w:t>
      </w:r>
      <w:r w:rsidR="0064451E" w:rsidRPr="00A93662">
        <w:rPr>
          <w:rFonts w:ascii="Arial Narrow" w:hAnsi="Arial Narrow" w:cs="Arial"/>
          <w:sz w:val="27"/>
          <w:szCs w:val="27"/>
        </w:rPr>
        <w:t>quince</w:t>
      </w:r>
      <w:r w:rsidRPr="00A93662">
        <w:rPr>
          <w:rFonts w:ascii="Arial Narrow" w:hAnsi="Arial Narrow" w:cs="Arial"/>
          <w:sz w:val="27"/>
          <w:szCs w:val="27"/>
        </w:rPr>
        <w:t>,</w:t>
      </w:r>
      <w:r w:rsidRPr="00A93662">
        <w:rPr>
          <w:rFonts w:ascii="Arial Narrow" w:hAnsi="Arial Narrow"/>
          <w:sz w:val="27"/>
          <w:szCs w:val="27"/>
        </w:rPr>
        <w:t xml:space="preserve"> a</w:t>
      </w:r>
      <w:r w:rsidR="00383AE5" w:rsidRPr="00A93662">
        <w:rPr>
          <w:rFonts w:ascii="Arial Narrow" w:hAnsi="Arial Narrow"/>
          <w:sz w:val="27"/>
          <w:szCs w:val="27"/>
        </w:rPr>
        <w:t xml:space="preserve"> </w:t>
      </w:r>
      <w:r w:rsidRPr="00A93662">
        <w:rPr>
          <w:rFonts w:ascii="Arial Narrow" w:hAnsi="Arial Narrow"/>
          <w:sz w:val="27"/>
          <w:szCs w:val="27"/>
        </w:rPr>
        <w:t xml:space="preserve"> las </w:t>
      </w:r>
      <w:r w:rsidR="00383AE5" w:rsidRPr="00A93662">
        <w:rPr>
          <w:rFonts w:ascii="Arial Narrow" w:hAnsi="Arial Narrow"/>
          <w:sz w:val="27"/>
          <w:szCs w:val="27"/>
        </w:rPr>
        <w:t xml:space="preserve"> </w:t>
      </w:r>
      <w:r w:rsidRPr="00A93662">
        <w:rPr>
          <w:rFonts w:ascii="Arial Narrow" w:hAnsi="Arial Narrow"/>
          <w:sz w:val="27"/>
          <w:szCs w:val="27"/>
        </w:rPr>
        <w:t>11:</w:t>
      </w:r>
      <w:r w:rsidR="0064451E" w:rsidRPr="00A93662">
        <w:rPr>
          <w:rFonts w:ascii="Arial Narrow" w:hAnsi="Arial Narrow"/>
          <w:sz w:val="27"/>
          <w:szCs w:val="27"/>
        </w:rPr>
        <w:t>3</w:t>
      </w:r>
      <w:r w:rsidRPr="00A93662">
        <w:rPr>
          <w:rFonts w:ascii="Arial Narrow" w:hAnsi="Arial Narrow"/>
          <w:sz w:val="27"/>
          <w:szCs w:val="27"/>
        </w:rPr>
        <w:t xml:space="preserve">0 </w:t>
      </w:r>
    </w:p>
    <w:p w:rsidR="004A30EE" w:rsidRPr="00A93662" w:rsidRDefault="004A30EE" w:rsidP="00383AE5">
      <w:pPr>
        <w:spacing w:line="360" w:lineRule="auto"/>
        <w:jc w:val="both"/>
        <w:rPr>
          <w:rFonts w:ascii="Arial Narrow" w:hAnsi="Arial Narrow" w:cs="Arial"/>
          <w:sz w:val="27"/>
          <w:szCs w:val="27"/>
        </w:rPr>
      </w:pPr>
      <w:r w:rsidRPr="00A93662">
        <w:rPr>
          <w:rFonts w:ascii="Arial Narrow" w:hAnsi="Arial Narrow"/>
          <w:sz w:val="27"/>
          <w:szCs w:val="27"/>
        </w:rPr>
        <w:lastRenderedPageBreak/>
        <w:t>once horas</w:t>
      </w:r>
      <w:r w:rsidR="0064451E" w:rsidRPr="00A93662">
        <w:rPr>
          <w:rFonts w:ascii="Arial Narrow" w:hAnsi="Arial Narrow"/>
          <w:sz w:val="27"/>
          <w:szCs w:val="27"/>
        </w:rPr>
        <w:t xml:space="preserve"> con treinta minutos</w:t>
      </w:r>
      <w:r w:rsidRPr="00A93662">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00383AE5" w:rsidRPr="00A93662">
        <w:rPr>
          <w:rFonts w:ascii="Arial Narrow" w:hAnsi="Arial Narrow"/>
          <w:sz w:val="27"/>
          <w:szCs w:val="27"/>
        </w:rPr>
        <w:t xml:space="preserve">; por lo que se procede a </w:t>
      </w:r>
      <w:r w:rsidR="0064451E" w:rsidRPr="00A93662">
        <w:rPr>
          <w:rFonts w:ascii="Arial Narrow" w:hAnsi="Arial Narrow"/>
          <w:sz w:val="27"/>
          <w:szCs w:val="27"/>
        </w:rPr>
        <w:t>emitir la sentencia que en derecho corresponde</w:t>
      </w:r>
      <w:r w:rsidRPr="00A93662">
        <w:rPr>
          <w:rFonts w:ascii="Arial Narrow" w:hAnsi="Arial Narrow" w:cs="Arial"/>
          <w:sz w:val="27"/>
          <w:szCs w:val="27"/>
        </w:rPr>
        <w:t xml:space="preserve">. . . . . . . . . . . . . . . . . . . . . . . . . . . .  </w:t>
      </w:r>
    </w:p>
    <w:p w:rsidR="004A30EE" w:rsidRPr="00A93662" w:rsidRDefault="004A30EE" w:rsidP="00383AE5">
      <w:pPr>
        <w:spacing w:line="276" w:lineRule="auto"/>
        <w:jc w:val="both"/>
        <w:rPr>
          <w:rFonts w:ascii="Arial Narrow" w:hAnsi="Arial Narrow"/>
          <w:sz w:val="27"/>
          <w:szCs w:val="27"/>
        </w:rPr>
      </w:pPr>
    </w:p>
    <w:p w:rsidR="004A30EE" w:rsidRPr="00A93662" w:rsidRDefault="004A30EE" w:rsidP="00383AE5">
      <w:pPr>
        <w:tabs>
          <w:tab w:val="left" w:pos="1207"/>
          <w:tab w:val="center" w:pos="4419"/>
        </w:tabs>
        <w:spacing w:line="276" w:lineRule="auto"/>
        <w:jc w:val="center"/>
        <w:rPr>
          <w:rFonts w:ascii="Arial Narrow" w:hAnsi="Arial Narrow" w:cs="Arial"/>
          <w:b/>
          <w:sz w:val="27"/>
          <w:szCs w:val="27"/>
        </w:rPr>
      </w:pPr>
      <w:r w:rsidRPr="00A93662">
        <w:rPr>
          <w:rFonts w:ascii="Arial Narrow" w:hAnsi="Arial Narrow" w:cs="Arial"/>
          <w:b/>
          <w:sz w:val="27"/>
          <w:szCs w:val="27"/>
        </w:rPr>
        <w:t>C O N S I D E R A N D O:</w:t>
      </w:r>
    </w:p>
    <w:p w:rsidR="004A30EE" w:rsidRPr="00A93662" w:rsidRDefault="004A30EE" w:rsidP="00383AE5">
      <w:pPr>
        <w:spacing w:line="276" w:lineRule="auto"/>
        <w:rPr>
          <w:rFonts w:ascii="Arial Narrow" w:hAnsi="Arial Narrow" w:cs="Arial"/>
          <w:sz w:val="27"/>
          <w:szCs w:val="27"/>
        </w:rPr>
      </w:pPr>
    </w:p>
    <w:p w:rsidR="004A30EE" w:rsidRPr="00A93662" w:rsidRDefault="004A30EE" w:rsidP="004A30EE">
      <w:pPr>
        <w:spacing w:line="276" w:lineRule="auto"/>
        <w:ind w:left="4248" w:firstLine="708"/>
        <w:jc w:val="center"/>
        <w:rPr>
          <w:rFonts w:ascii="Arial Narrow" w:hAnsi="Arial Narrow" w:cs="Arial"/>
          <w:b/>
          <w:i/>
          <w:sz w:val="27"/>
          <w:szCs w:val="27"/>
        </w:rPr>
      </w:pPr>
      <w:r w:rsidRPr="00A93662">
        <w:rPr>
          <w:rFonts w:ascii="Arial Narrow" w:hAnsi="Arial Narrow" w:cs="Arial"/>
          <w:b/>
          <w:i/>
          <w:sz w:val="27"/>
          <w:szCs w:val="27"/>
        </w:rPr>
        <w:t>Competencia de éste Juzgado.</w:t>
      </w:r>
    </w:p>
    <w:p w:rsidR="004A30EE" w:rsidRPr="00A93662" w:rsidRDefault="004A30EE" w:rsidP="004A30EE">
      <w:pPr>
        <w:spacing w:line="360" w:lineRule="auto"/>
        <w:ind w:firstLine="708"/>
        <w:jc w:val="both"/>
        <w:rPr>
          <w:rFonts w:ascii="Arial Narrow" w:hAnsi="Arial Narrow" w:cs="Arial"/>
          <w:sz w:val="27"/>
          <w:szCs w:val="27"/>
        </w:rPr>
      </w:pPr>
      <w:r w:rsidRPr="00A93662">
        <w:rPr>
          <w:rFonts w:ascii="Arial Narrow" w:hAnsi="Arial Narrow" w:cs="Arial"/>
          <w:b/>
          <w:sz w:val="27"/>
          <w:szCs w:val="27"/>
        </w:rPr>
        <w:t>PRIMERO.-</w:t>
      </w:r>
      <w:r w:rsidRPr="00A93662">
        <w:rPr>
          <w:rFonts w:ascii="Arial Narrow" w:hAnsi="Arial Narrow" w:cs="Arial"/>
          <w:sz w:val="27"/>
          <w:szCs w:val="27"/>
        </w:rPr>
        <w:t xml:space="preserve"> Que conforme a lo previsto por los artículos </w:t>
      </w:r>
      <w:r w:rsidRPr="00A93662">
        <w:rPr>
          <w:rFonts w:ascii="Arial Narrow" w:hAnsi="Arial Narrow" w:cs="Arial"/>
          <w:bCs/>
          <w:sz w:val="27"/>
          <w:szCs w:val="27"/>
        </w:rPr>
        <w:t>243</w:t>
      </w:r>
      <w:r w:rsidRPr="00A93662">
        <w:rPr>
          <w:rFonts w:ascii="Arial Narrow" w:hAnsi="Arial Narrow" w:cs="Arial"/>
          <w:sz w:val="27"/>
          <w:szCs w:val="27"/>
        </w:rPr>
        <w:t xml:space="preserve"> 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w:t>
      </w:r>
      <w:r w:rsidR="00383AE5" w:rsidRPr="00A93662">
        <w:rPr>
          <w:rFonts w:ascii="Arial Narrow" w:hAnsi="Arial Narrow" w:cs="Arial"/>
          <w:sz w:val="27"/>
          <w:szCs w:val="27"/>
        </w:rPr>
        <w:t>emitido por un</w:t>
      </w:r>
      <w:r w:rsidRPr="00A93662">
        <w:rPr>
          <w:rFonts w:ascii="Arial Narrow" w:hAnsi="Arial Narrow" w:cs="Arial"/>
          <w:sz w:val="27"/>
          <w:szCs w:val="27"/>
        </w:rPr>
        <w:t xml:space="preserve"> Oficial Calificador del Municipio de León, Guanajuato. . . . . . . . . . . . . . . </w:t>
      </w:r>
      <w:r w:rsidR="004169EA" w:rsidRPr="00A93662">
        <w:rPr>
          <w:rFonts w:ascii="Arial Narrow" w:hAnsi="Arial Narrow" w:cs="Arial"/>
          <w:sz w:val="27"/>
          <w:szCs w:val="27"/>
        </w:rPr>
        <w:t>.</w:t>
      </w:r>
      <w:r w:rsidRPr="00A93662">
        <w:rPr>
          <w:rFonts w:ascii="Arial Narrow" w:hAnsi="Arial Narrow" w:cs="Arial"/>
          <w:sz w:val="27"/>
          <w:szCs w:val="27"/>
        </w:rPr>
        <w:t xml:space="preserve"> . . . . . . . . . . . . . . .</w:t>
      </w:r>
      <w:r w:rsidR="004169EA" w:rsidRPr="00A93662">
        <w:rPr>
          <w:rFonts w:ascii="Arial Narrow" w:hAnsi="Arial Narrow"/>
          <w:sz w:val="27"/>
          <w:szCs w:val="27"/>
        </w:rPr>
        <w:t xml:space="preserve"> . . . . . . . . . . . .</w:t>
      </w:r>
      <w:r w:rsidR="00383AE5" w:rsidRPr="00A93662">
        <w:rPr>
          <w:rFonts w:ascii="Arial Narrow" w:hAnsi="Arial Narrow"/>
          <w:sz w:val="27"/>
          <w:szCs w:val="27"/>
        </w:rPr>
        <w:t xml:space="preserve"> . . . . . . . .</w:t>
      </w:r>
    </w:p>
    <w:p w:rsidR="004A30EE" w:rsidRPr="00A93662" w:rsidRDefault="004A30EE" w:rsidP="004A30EE">
      <w:pPr>
        <w:spacing w:line="276" w:lineRule="auto"/>
        <w:jc w:val="both"/>
        <w:rPr>
          <w:rFonts w:ascii="Arial Narrow" w:hAnsi="Arial Narrow" w:cs="Arial"/>
          <w:sz w:val="27"/>
          <w:szCs w:val="27"/>
        </w:rPr>
      </w:pPr>
    </w:p>
    <w:p w:rsidR="004A30EE" w:rsidRPr="00A93662" w:rsidRDefault="004A30EE" w:rsidP="004A30EE">
      <w:pPr>
        <w:spacing w:line="276" w:lineRule="auto"/>
        <w:ind w:left="2832" w:firstLine="708"/>
        <w:jc w:val="right"/>
        <w:rPr>
          <w:rFonts w:ascii="Arial Narrow" w:hAnsi="Arial Narrow" w:cs="Arial"/>
          <w:i/>
          <w:sz w:val="27"/>
          <w:szCs w:val="27"/>
        </w:rPr>
      </w:pPr>
      <w:r w:rsidRPr="00A93662">
        <w:rPr>
          <w:rFonts w:ascii="Arial Narrow" w:hAnsi="Arial Narrow" w:cs="Arial"/>
          <w:b/>
          <w:i/>
          <w:sz w:val="27"/>
          <w:szCs w:val="27"/>
        </w:rPr>
        <w:t>Precisión y existencia del acto impugnado.</w:t>
      </w:r>
    </w:p>
    <w:p w:rsidR="0064451E" w:rsidRPr="00A93662" w:rsidRDefault="004A30EE" w:rsidP="00202E7B">
      <w:pPr>
        <w:spacing w:line="360" w:lineRule="auto"/>
        <w:ind w:firstLine="708"/>
        <w:jc w:val="both"/>
        <w:rPr>
          <w:rFonts w:ascii="Arial Narrow" w:hAnsi="Arial Narrow" w:cs="Arial"/>
          <w:sz w:val="27"/>
          <w:szCs w:val="27"/>
        </w:rPr>
      </w:pPr>
      <w:r w:rsidRPr="00A93662">
        <w:rPr>
          <w:rFonts w:ascii="Arial Narrow" w:hAnsi="Arial Narrow" w:cs="Arial"/>
          <w:b/>
          <w:sz w:val="27"/>
          <w:szCs w:val="27"/>
        </w:rPr>
        <w:t>SEGUNDO.-</w:t>
      </w:r>
      <w:r w:rsidRPr="00A93662">
        <w:rPr>
          <w:rFonts w:ascii="Arial Narrow" w:hAnsi="Arial Narrow" w:cs="Arial"/>
          <w:sz w:val="27"/>
          <w:szCs w:val="27"/>
        </w:rPr>
        <w:t xml:space="preserve"> Que analizando de manera integral la demanda y sus anexos, se desprende que la parte actora impugna la multa </w:t>
      </w:r>
      <w:r w:rsidR="00383AE5" w:rsidRPr="00A93662">
        <w:rPr>
          <w:rFonts w:ascii="Arial Narrow" w:hAnsi="Arial Narrow" w:cs="Arial"/>
          <w:sz w:val="27"/>
          <w:szCs w:val="27"/>
        </w:rPr>
        <w:t>que le impuso el Oficial Calificador demandado</w:t>
      </w:r>
      <w:r w:rsidR="00A93662" w:rsidRPr="00A93662">
        <w:rPr>
          <w:rFonts w:ascii="Arial Narrow" w:hAnsi="Arial Narrow" w:cs="Arial"/>
          <w:sz w:val="27"/>
          <w:szCs w:val="27"/>
        </w:rPr>
        <w:t>…</w:t>
      </w:r>
      <w:r w:rsidRPr="00A93662">
        <w:rPr>
          <w:rFonts w:ascii="Arial Narrow" w:hAnsi="Arial Narrow" w:cs="Arial"/>
          <w:sz w:val="27"/>
          <w:szCs w:val="27"/>
        </w:rPr>
        <w:t xml:space="preserve">, </w:t>
      </w:r>
      <w:r w:rsidR="0064451E" w:rsidRPr="00A93662">
        <w:rPr>
          <w:rFonts w:ascii="Arial Narrow" w:hAnsi="Arial Narrow" w:cs="Arial"/>
          <w:sz w:val="27"/>
          <w:szCs w:val="27"/>
        </w:rPr>
        <w:t xml:space="preserve">presuntamente por conducir un vehículo en estado de ebriedad, cuya existencia se encuentra acreditada en autos de esta causa administrativa, con </w:t>
      </w:r>
      <w:r w:rsidR="00383AE5" w:rsidRPr="00A93662">
        <w:rPr>
          <w:rFonts w:ascii="Arial Narrow" w:hAnsi="Arial Narrow" w:cs="Arial"/>
          <w:sz w:val="27"/>
          <w:szCs w:val="27"/>
        </w:rPr>
        <w:t>la Boleta de Control</w:t>
      </w:r>
      <w:r w:rsidR="00A93662" w:rsidRPr="00A93662">
        <w:rPr>
          <w:rFonts w:ascii="Arial Narrow" w:hAnsi="Arial Narrow" w:cs="Arial"/>
          <w:sz w:val="27"/>
          <w:szCs w:val="27"/>
        </w:rPr>
        <w:t>…</w:t>
      </w:r>
      <w:r w:rsidR="00383AE5" w:rsidRPr="00A93662">
        <w:rPr>
          <w:rFonts w:ascii="Arial Narrow" w:hAnsi="Arial Narrow" w:cs="Arial"/>
          <w:sz w:val="27"/>
          <w:szCs w:val="27"/>
        </w:rPr>
        <w:t>, elementos probatorios que forman parte del sumario</w:t>
      </w:r>
      <w:r w:rsidR="0064451E" w:rsidRPr="00A93662">
        <w:rPr>
          <w:rFonts w:ascii="Arial Narrow" w:hAnsi="Arial Narrow" w:cs="Arial"/>
          <w:sz w:val="27"/>
          <w:szCs w:val="27"/>
        </w:rPr>
        <w:t>. . . . . . . .</w:t>
      </w:r>
      <w:r w:rsidR="00202E7B" w:rsidRPr="00A93662">
        <w:rPr>
          <w:rFonts w:ascii="Arial Narrow" w:hAnsi="Arial Narrow" w:cs="Arial"/>
          <w:sz w:val="27"/>
          <w:szCs w:val="27"/>
        </w:rPr>
        <w:t xml:space="preserve"> . </w:t>
      </w:r>
    </w:p>
    <w:p w:rsidR="0064451E" w:rsidRPr="00A93662" w:rsidRDefault="0064451E" w:rsidP="00202E7B">
      <w:pPr>
        <w:spacing w:line="276" w:lineRule="auto"/>
        <w:jc w:val="both"/>
        <w:rPr>
          <w:rFonts w:ascii="Arial Narrow" w:hAnsi="Arial Narrow" w:cs="Arial"/>
          <w:b/>
          <w:sz w:val="27"/>
          <w:szCs w:val="27"/>
        </w:rPr>
      </w:pPr>
    </w:p>
    <w:p w:rsidR="0064451E" w:rsidRPr="00A93662" w:rsidRDefault="0064451E" w:rsidP="00202E7B">
      <w:pPr>
        <w:spacing w:line="276" w:lineRule="auto"/>
        <w:ind w:left="4248" w:firstLine="708"/>
        <w:jc w:val="right"/>
        <w:rPr>
          <w:rFonts w:ascii="Arial Narrow" w:hAnsi="Arial Narrow" w:cs="Arial"/>
          <w:b/>
          <w:i/>
          <w:sz w:val="27"/>
          <w:szCs w:val="27"/>
        </w:rPr>
      </w:pPr>
      <w:r w:rsidRPr="00A93662">
        <w:rPr>
          <w:rFonts w:ascii="Arial Narrow" w:hAnsi="Arial Narrow" w:cs="Arial"/>
          <w:b/>
          <w:i/>
          <w:sz w:val="27"/>
          <w:szCs w:val="27"/>
        </w:rPr>
        <w:t>Causales de improcedencia.</w:t>
      </w:r>
    </w:p>
    <w:p w:rsidR="0064451E" w:rsidRPr="00A93662" w:rsidRDefault="0064451E" w:rsidP="0064451E">
      <w:pPr>
        <w:spacing w:line="360" w:lineRule="auto"/>
        <w:ind w:firstLine="567"/>
        <w:jc w:val="both"/>
        <w:rPr>
          <w:rFonts w:ascii="Arial Narrow" w:hAnsi="Arial Narrow" w:cs="Arial"/>
          <w:sz w:val="27"/>
          <w:szCs w:val="27"/>
        </w:rPr>
      </w:pPr>
      <w:r w:rsidRPr="00A93662">
        <w:rPr>
          <w:rFonts w:ascii="Arial Narrow" w:hAnsi="Arial Narrow" w:cs="Arial"/>
          <w:b/>
          <w:sz w:val="27"/>
          <w:szCs w:val="27"/>
        </w:rPr>
        <w:t xml:space="preserve">TERCERO.- </w:t>
      </w:r>
      <w:r w:rsidRPr="00A93662">
        <w:rPr>
          <w:rFonts w:ascii="Arial Narrow" w:hAnsi="Arial Narrow" w:cs="Arial"/>
          <w:sz w:val="27"/>
          <w:szCs w:val="27"/>
        </w:rPr>
        <w:t xml:space="preserve">Que conforme a lo estipulado por el artículo 261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este artículo. . . . . . . . . . . . . . . . . . . . . . . . . </w:t>
      </w:r>
    </w:p>
    <w:p w:rsidR="00202E7B" w:rsidRPr="00A93662" w:rsidRDefault="00202E7B" w:rsidP="00202E7B">
      <w:pPr>
        <w:spacing w:line="276" w:lineRule="auto"/>
        <w:jc w:val="both"/>
        <w:rPr>
          <w:rFonts w:ascii="Arial Narrow" w:hAnsi="Arial Narrow"/>
          <w:sz w:val="27"/>
          <w:szCs w:val="27"/>
        </w:rPr>
      </w:pPr>
    </w:p>
    <w:p w:rsidR="00202E7B" w:rsidRPr="00A93662" w:rsidRDefault="0064451E" w:rsidP="001A1DD6">
      <w:pPr>
        <w:spacing w:line="360" w:lineRule="auto"/>
        <w:ind w:firstLine="708"/>
        <w:jc w:val="both"/>
        <w:rPr>
          <w:rFonts w:ascii="Arial Narrow" w:hAnsi="Arial Narrow"/>
          <w:sz w:val="27"/>
          <w:szCs w:val="27"/>
        </w:rPr>
      </w:pPr>
      <w:r w:rsidRPr="00A93662">
        <w:rPr>
          <w:rFonts w:ascii="Arial Narrow" w:hAnsi="Arial Narrow"/>
          <w:sz w:val="27"/>
          <w:szCs w:val="27"/>
        </w:rPr>
        <w:t>El</w:t>
      </w:r>
      <w:r w:rsidR="00202E7B" w:rsidRPr="00A93662">
        <w:rPr>
          <w:rFonts w:ascii="Arial Narrow" w:hAnsi="Arial Narrow"/>
          <w:sz w:val="27"/>
          <w:szCs w:val="27"/>
        </w:rPr>
        <w:t xml:space="preserve"> </w:t>
      </w:r>
      <w:r w:rsidRPr="00A93662">
        <w:rPr>
          <w:rFonts w:ascii="Arial Narrow" w:hAnsi="Arial Narrow"/>
          <w:sz w:val="27"/>
          <w:szCs w:val="27"/>
        </w:rPr>
        <w:t xml:space="preserve"> Oficial Calificador  en su esc</w:t>
      </w:r>
      <w:r w:rsidR="001A1DD6" w:rsidRPr="00A93662">
        <w:rPr>
          <w:rFonts w:ascii="Arial Narrow" w:hAnsi="Arial Narrow"/>
          <w:sz w:val="27"/>
          <w:szCs w:val="27"/>
        </w:rPr>
        <w:t xml:space="preserve">rito de contestación de demanda no hace valer </w:t>
      </w:r>
    </w:p>
    <w:p w:rsidR="0064451E" w:rsidRPr="00A93662" w:rsidRDefault="001A1DD6" w:rsidP="00202E7B">
      <w:pPr>
        <w:spacing w:line="360" w:lineRule="auto"/>
        <w:jc w:val="both"/>
        <w:rPr>
          <w:rFonts w:ascii="Arial Narrow" w:hAnsi="Arial Narrow" w:cs="Arial"/>
          <w:sz w:val="27"/>
          <w:szCs w:val="27"/>
        </w:rPr>
      </w:pPr>
      <w:r w:rsidRPr="00A93662">
        <w:rPr>
          <w:rFonts w:ascii="Arial Narrow" w:hAnsi="Arial Narrow"/>
          <w:sz w:val="27"/>
          <w:szCs w:val="27"/>
        </w:rPr>
        <w:t xml:space="preserve">causales de improcedencia y </w:t>
      </w:r>
      <w:r w:rsidR="0064451E" w:rsidRPr="00A93662">
        <w:rPr>
          <w:rFonts w:ascii="Arial Narrow" w:hAnsi="Arial Narrow"/>
          <w:sz w:val="27"/>
          <w:szCs w:val="27"/>
        </w:rPr>
        <w:t>al advertir que de los autos no se actualiza ninguna causal de las prevista</w:t>
      </w:r>
      <w:r w:rsidR="00BE6C99" w:rsidRPr="00A93662">
        <w:rPr>
          <w:rFonts w:ascii="Arial Narrow" w:hAnsi="Arial Narrow"/>
          <w:sz w:val="27"/>
          <w:szCs w:val="27"/>
        </w:rPr>
        <w:t xml:space="preserve">s en el citado artículo 261, </w:t>
      </w:r>
      <w:r w:rsidR="0064451E" w:rsidRPr="00A93662">
        <w:rPr>
          <w:rFonts w:ascii="Arial Narrow" w:hAnsi="Arial Narrow"/>
          <w:sz w:val="27"/>
          <w:szCs w:val="27"/>
        </w:rPr>
        <w:t>procede el estudio de los conceptos de impugnación esgrimidos en la demanda</w:t>
      </w:r>
      <w:r w:rsidR="0064451E" w:rsidRPr="00A93662">
        <w:rPr>
          <w:rFonts w:ascii="Arial Narrow" w:hAnsi="Arial Narrow" w:cs="Arial"/>
          <w:sz w:val="27"/>
          <w:szCs w:val="27"/>
        </w:rPr>
        <w:t xml:space="preserve">. . . . </w:t>
      </w:r>
      <w:r w:rsidR="0064451E" w:rsidRPr="00A93662">
        <w:rPr>
          <w:rFonts w:ascii="Arial Narrow" w:hAnsi="Arial Narrow"/>
          <w:sz w:val="27"/>
          <w:szCs w:val="27"/>
        </w:rPr>
        <w:t xml:space="preserve">. . . . . . . . . </w:t>
      </w:r>
      <w:r w:rsidR="0064451E" w:rsidRPr="00A93662">
        <w:rPr>
          <w:rFonts w:ascii="Arial Narrow" w:hAnsi="Arial Narrow" w:cs="Arial"/>
          <w:sz w:val="27"/>
          <w:szCs w:val="27"/>
        </w:rPr>
        <w:t xml:space="preserve">. . . . . </w:t>
      </w:r>
      <w:r w:rsidR="004169EA" w:rsidRPr="00A93662">
        <w:rPr>
          <w:rFonts w:ascii="Arial Narrow" w:hAnsi="Arial Narrow"/>
          <w:sz w:val="27"/>
          <w:szCs w:val="27"/>
        </w:rPr>
        <w:t xml:space="preserve">. . . . . . . </w:t>
      </w:r>
      <w:r w:rsidR="00BE6C99" w:rsidRPr="00A93662">
        <w:rPr>
          <w:rFonts w:ascii="Arial Narrow" w:hAnsi="Arial Narrow"/>
          <w:sz w:val="27"/>
          <w:szCs w:val="27"/>
        </w:rPr>
        <w:t xml:space="preserve">. . . . . . . . </w:t>
      </w:r>
    </w:p>
    <w:p w:rsidR="001A1DD6" w:rsidRPr="00A93662" w:rsidRDefault="001A1DD6" w:rsidP="00202E7B">
      <w:pPr>
        <w:spacing w:line="276" w:lineRule="auto"/>
        <w:jc w:val="both"/>
        <w:rPr>
          <w:rFonts w:ascii="Arial Narrow" w:hAnsi="Arial Narrow"/>
          <w:sz w:val="27"/>
          <w:szCs w:val="27"/>
        </w:rPr>
      </w:pPr>
    </w:p>
    <w:p w:rsidR="0064451E" w:rsidRPr="00A93662" w:rsidRDefault="0064451E" w:rsidP="00202E7B">
      <w:pPr>
        <w:spacing w:line="276" w:lineRule="auto"/>
        <w:ind w:left="2832" w:firstLine="708"/>
        <w:jc w:val="right"/>
        <w:rPr>
          <w:rFonts w:ascii="Arial Narrow" w:hAnsi="Arial Narrow" w:cs="Arial"/>
          <w:i/>
          <w:sz w:val="27"/>
          <w:szCs w:val="27"/>
        </w:rPr>
      </w:pPr>
      <w:r w:rsidRPr="00A93662">
        <w:rPr>
          <w:rFonts w:ascii="Arial Narrow" w:hAnsi="Arial Narrow"/>
          <w:b/>
          <w:i/>
          <w:sz w:val="27"/>
          <w:szCs w:val="27"/>
        </w:rPr>
        <w:t>Análisis de los conceptos de impugnación.</w:t>
      </w:r>
    </w:p>
    <w:p w:rsidR="0085437E" w:rsidRPr="00A93662" w:rsidRDefault="0064451E" w:rsidP="0085437E">
      <w:pPr>
        <w:spacing w:line="360" w:lineRule="auto"/>
        <w:ind w:firstLine="567"/>
        <w:jc w:val="both"/>
        <w:rPr>
          <w:rFonts w:ascii="Arial Narrow" w:hAnsi="Arial Narrow" w:cs="Arial"/>
          <w:sz w:val="27"/>
          <w:szCs w:val="27"/>
        </w:rPr>
      </w:pPr>
      <w:r w:rsidRPr="00A93662">
        <w:rPr>
          <w:rFonts w:ascii="Arial Narrow" w:hAnsi="Arial Narrow" w:cs="Arial"/>
          <w:b/>
          <w:sz w:val="27"/>
          <w:szCs w:val="27"/>
        </w:rPr>
        <w:t>CUARTO.-</w:t>
      </w:r>
      <w:r w:rsidRPr="00A93662">
        <w:rPr>
          <w:rFonts w:ascii="Arial Narrow" w:hAnsi="Arial Narrow" w:cs="Arial"/>
          <w:sz w:val="27"/>
          <w:szCs w:val="27"/>
        </w:rPr>
        <w:t xml:space="preserve"> Que la parte actora en el</w:t>
      </w:r>
      <w:r w:rsidR="001A1DD6" w:rsidRPr="00A93662">
        <w:rPr>
          <w:rFonts w:ascii="Arial Narrow" w:hAnsi="Arial Narrow" w:cs="Arial"/>
          <w:sz w:val="27"/>
          <w:szCs w:val="27"/>
        </w:rPr>
        <w:t xml:space="preserve"> primer concepto de impugnación de su escrito de demanda, alega en esencia que el acto combatido se emitió sin cumplir con el requisito formal de la debida fundamentación y motivación exigido por el artículo 16 de la Carta Magna, 7 último párrafo de la Constitu</w:t>
      </w:r>
      <w:r w:rsidR="00202E7B" w:rsidRPr="00A93662">
        <w:rPr>
          <w:rFonts w:ascii="Arial Narrow" w:hAnsi="Arial Narrow" w:cs="Arial"/>
          <w:sz w:val="27"/>
          <w:szCs w:val="27"/>
        </w:rPr>
        <w:t>ción del Estado, 137 fracción VI</w:t>
      </w:r>
      <w:r w:rsidR="001A1DD6" w:rsidRPr="00A93662">
        <w:rPr>
          <w:rFonts w:ascii="Arial Narrow" w:hAnsi="Arial Narrow" w:cs="Arial"/>
          <w:sz w:val="27"/>
          <w:szCs w:val="27"/>
        </w:rPr>
        <w:t xml:space="preserve"> del Código de Procedimientos y Justicia  Administrativa para el Estado</w:t>
      </w:r>
      <w:r w:rsidR="00202E7B" w:rsidRPr="00A93662">
        <w:rPr>
          <w:rFonts w:ascii="Arial Narrow" w:hAnsi="Arial Narrow" w:cs="Arial"/>
          <w:sz w:val="27"/>
          <w:szCs w:val="27"/>
        </w:rPr>
        <w:t xml:space="preserve"> y los Municipios de Guanajuato y</w:t>
      </w:r>
      <w:r w:rsidR="001A1DD6" w:rsidRPr="00A93662">
        <w:rPr>
          <w:rFonts w:ascii="Arial Narrow" w:hAnsi="Arial Narrow" w:cs="Arial"/>
          <w:sz w:val="27"/>
          <w:szCs w:val="27"/>
        </w:rPr>
        <w:t xml:space="preserve"> 261 de la Ley Orgánica Municipal para el Estado de Guanajuato, violándose el Principio de Legalidad y audiencia consagrado en el artículo 2 de la Constitución Política del Estado de Guanajuato; </w:t>
      </w:r>
      <w:r w:rsidR="004C149A" w:rsidRPr="00A93662">
        <w:rPr>
          <w:rFonts w:ascii="Arial Narrow" w:hAnsi="Arial Narrow" w:cs="Arial"/>
          <w:sz w:val="27"/>
          <w:szCs w:val="27"/>
        </w:rPr>
        <w:t xml:space="preserve">que </w:t>
      </w:r>
      <w:r w:rsidR="001A1DD6" w:rsidRPr="00A93662">
        <w:rPr>
          <w:rFonts w:ascii="Arial Narrow" w:hAnsi="Arial Narrow" w:cs="Arial"/>
          <w:sz w:val="27"/>
          <w:szCs w:val="27"/>
        </w:rPr>
        <w:t>niega li</w:t>
      </w:r>
      <w:r w:rsidR="00971C6B" w:rsidRPr="00A93662">
        <w:rPr>
          <w:rFonts w:ascii="Arial Narrow" w:hAnsi="Arial Narrow" w:cs="Arial"/>
          <w:sz w:val="27"/>
          <w:szCs w:val="27"/>
        </w:rPr>
        <w:t>sa y llanamente haber incurrido</w:t>
      </w:r>
      <w:r w:rsidR="001A1DD6" w:rsidRPr="00A93662">
        <w:rPr>
          <w:rFonts w:ascii="Arial Narrow" w:hAnsi="Arial Narrow" w:cs="Arial"/>
          <w:sz w:val="27"/>
          <w:szCs w:val="27"/>
        </w:rPr>
        <w:t xml:space="preserve"> en los hechos que le imputa </w:t>
      </w:r>
      <w:r w:rsidR="00371D50" w:rsidRPr="00A93662">
        <w:rPr>
          <w:rFonts w:ascii="Arial Narrow" w:hAnsi="Arial Narrow" w:cs="Arial"/>
          <w:sz w:val="27"/>
          <w:szCs w:val="27"/>
        </w:rPr>
        <w:t>e</w:t>
      </w:r>
      <w:r w:rsidR="001A1DD6" w:rsidRPr="00A93662">
        <w:rPr>
          <w:rFonts w:ascii="Arial Narrow" w:hAnsi="Arial Narrow" w:cs="Arial"/>
          <w:sz w:val="27"/>
          <w:szCs w:val="27"/>
        </w:rPr>
        <w:t>l</w:t>
      </w:r>
      <w:r w:rsidR="00371D50" w:rsidRPr="00A93662">
        <w:rPr>
          <w:rFonts w:ascii="Arial Narrow" w:hAnsi="Arial Narrow" w:cs="Arial"/>
          <w:sz w:val="27"/>
          <w:szCs w:val="27"/>
        </w:rPr>
        <w:t xml:space="preserve"> Ofici</w:t>
      </w:r>
      <w:r w:rsidR="001A1DD6" w:rsidRPr="00A93662">
        <w:rPr>
          <w:rFonts w:ascii="Arial Narrow" w:hAnsi="Arial Narrow" w:cs="Arial"/>
          <w:sz w:val="27"/>
          <w:szCs w:val="27"/>
        </w:rPr>
        <w:t>a</w:t>
      </w:r>
      <w:r w:rsidR="00371D50" w:rsidRPr="00A93662">
        <w:rPr>
          <w:rFonts w:ascii="Arial Narrow" w:hAnsi="Arial Narrow" w:cs="Arial"/>
          <w:sz w:val="27"/>
          <w:szCs w:val="27"/>
        </w:rPr>
        <w:t xml:space="preserve">l Calificador demandado; </w:t>
      </w:r>
      <w:r w:rsidR="004C149A" w:rsidRPr="00A93662">
        <w:rPr>
          <w:rFonts w:ascii="Arial Narrow" w:hAnsi="Arial Narrow" w:cs="Arial"/>
          <w:sz w:val="27"/>
          <w:szCs w:val="27"/>
        </w:rPr>
        <w:t>que no expuso las razones, motivos, circunstancias especiales y sufrientes o hacer una situación lógica de la conducta desplegada y que haya tomado en consideración para la emisión del acta y que lo llevaron a concluir que la conducta del demandante configuraba la hipótesis invocada como infringida.</w:t>
      </w:r>
      <w:r w:rsidR="0085437E" w:rsidRPr="00A93662">
        <w:rPr>
          <w:rFonts w:ascii="Arial Narrow" w:hAnsi="Arial Narrow"/>
          <w:sz w:val="27"/>
          <w:szCs w:val="27"/>
        </w:rPr>
        <w:t xml:space="preserve"> . . . . . . . . . . . . . . </w:t>
      </w:r>
    </w:p>
    <w:p w:rsidR="0085437E" w:rsidRPr="00A93662" w:rsidRDefault="0085437E" w:rsidP="0085437E">
      <w:pPr>
        <w:spacing w:line="276" w:lineRule="auto"/>
        <w:ind w:firstLine="567"/>
        <w:jc w:val="both"/>
        <w:rPr>
          <w:rFonts w:ascii="Arial Narrow" w:hAnsi="Arial Narrow" w:cs="Arial"/>
          <w:sz w:val="27"/>
          <w:szCs w:val="27"/>
        </w:rPr>
      </w:pPr>
    </w:p>
    <w:p w:rsidR="0085437E" w:rsidRPr="00A93662" w:rsidRDefault="0064451E" w:rsidP="0085437E">
      <w:pPr>
        <w:spacing w:line="360" w:lineRule="auto"/>
        <w:ind w:firstLine="567"/>
        <w:jc w:val="both"/>
        <w:rPr>
          <w:rFonts w:ascii="Arial Narrow" w:hAnsi="Arial Narrow"/>
          <w:sz w:val="27"/>
          <w:szCs w:val="27"/>
        </w:rPr>
      </w:pPr>
      <w:r w:rsidRPr="00A93662">
        <w:rPr>
          <w:rFonts w:ascii="Arial Narrow" w:hAnsi="Arial Narrow"/>
          <w:sz w:val="27"/>
          <w:szCs w:val="27"/>
        </w:rPr>
        <w:t xml:space="preserve">En tanto, la Oficial Calificador en la contestación de la demanda aduce en lo toral que </w:t>
      </w:r>
      <w:r w:rsidR="00404BC4" w:rsidRPr="00A93662">
        <w:rPr>
          <w:rFonts w:ascii="Arial Narrow" w:hAnsi="Arial Narrow"/>
          <w:sz w:val="27"/>
          <w:szCs w:val="27"/>
        </w:rPr>
        <w:t xml:space="preserve">el agravio es ineficaz, ya que </w:t>
      </w:r>
      <w:r w:rsidR="0085437E" w:rsidRPr="00A93662">
        <w:rPr>
          <w:rFonts w:ascii="Arial Narrow" w:hAnsi="Arial Narrow"/>
          <w:sz w:val="27"/>
          <w:szCs w:val="27"/>
        </w:rPr>
        <w:t xml:space="preserve">el actor fue puesto a disposición del oficial calificador en turno y </w:t>
      </w:r>
      <w:r w:rsidR="00404BC4" w:rsidRPr="00A93662">
        <w:rPr>
          <w:rFonts w:ascii="Arial Narrow" w:hAnsi="Arial Narrow"/>
          <w:sz w:val="27"/>
          <w:szCs w:val="27"/>
        </w:rPr>
        <w:t xml:space="preserve">una vez que se </w:t>
      </w:r>
      <w:r w:rsidR="0085437E" w:rsidRPr="00A93662">
        <w:rPr>
          <w:rFonts w:ascii="Arial Narrow" w:hAnsi="Arial Narrow"/>
          <w:sz w:val="27"/>
          <w:szCs w:val="27"/>
        </w:rPr>
        <w:t>le realizó el examen médico queda debidamente el diagnostico mediante la práctica de un examen a través del (alco</w:t>
      </w:r>
      <w:r w:rsidR="00BE6C99" w:rsidRPr="00A93662">
        <w:rPr>
          <w:rFonts w:ascii="Arial Narrow" w:hAnsi="Arial Narrow"/>
          <w:sz w:val="27"/>
          <w:szCs w:val="27"/>
        </w:rPr>
        <w:t>holímetro) aparato que determinó</w:t>
      </w:r>
      <w:r w:rsidR="0085437E" w:rsidRPr="00A93662">
        <w:rPr>
          <w:rFonts w:ascii="Arial Narrow" w:hAnsi="Arial Narrow"/>
          <w:sz w:val="27"/>
          <w:szCs w:val="27"/>
        </w:rPr>
        <w:t xml:space="preserve"> el grado de ebriedad del actor, constancia de carácter médico administrativo que es de apoyo para llevar a cabo la calificación </w:t>
      </w:r>
      <w:r w:rsidR="001702B1" w:rsidRPr="00A93662">
        <w:rPr>
          <w:rFonts w:ascii="Arial Narrow" w:hAnsi="Arial Narrow"/>
          <w:sz w:val="27"/>
          <w:szCs w:val="27"/>
        </w:rPr>
        <w:t>de</w:t>
      </w:r>
      <w:r w:rsidR="0085437E" w:rsidRPr="00A93662">
        <w:rPr>
          <w:rFonts w:ascii="Arial Narrow" w:hAnsi="Arial Narrow"/>
          <w:sz w:val="27"/>
          <w:szCs w:val="27"/>
        </w:rPr>
        <w:t xml:space="preserve"> la infracción donde se determinó la falta administrativa y la sanción que en derecho correspondió, atendiendo a los elementos de prueba y diagnósticos d</w:t>
      </w:r>
      <w:r w:rsidR="001702B1" w:rsidRPr="00A93662">
        <w:rPr>
          <w:rFonts w:ascii="Arial Narrow" w:hAnsi="Arial Narrow"/>
          <w:sz w:val="27"/>
          <w:szCs w:val="27"/>
        </w:rPr>
        <w:t>ebidamente fundados y motivados</w:t>
      </w:r>
      <w:r w:rsidRPr="00A93662">
        <w:rPr>
          <w:rFonts w:ascii="Arial Narrow" w:hAnsi="Arial Narrow"/>
          <w:sz w:val="27"/>
          <w:szCs w:val="27"/>
        </w:rPr>
        <w:t xml:space="preserve">. . . . . </w:t>
      </w:r>
      <w:r w:rsidR="0085437E" w:rsidRPr="00A93662">
        <w:rPr>
          <w:rFonts w:ascii="Arial Narrow" w:hAnsi="Arial Narrow"/>
          <w:sz w:val="27"/>
          <w:szCs w:val="27"/>
        </w:rPr>
        <w:t>. . . . . . . . . . . . . . . . . . . . . . . . . . . . . . . . . . . . . . . .</w:t>
      </w:r>
      <w:r w:rsidR="001702B1" w:rsidRPr="00A93662">
        <w:rPr>
          <w:rFonts w:ascii="Arial Narrow" w:hAnsi="Arial Narrow"/>
          <w:sz w:val="27"/>
          <w:szCs w:val="27"/>
        </w:rPr>
        <w:t xml:space="preserve"> . . . . . . . . . . . . . . </w:t>
      </w:r>
    </w:p>
    <w:p w:rsidR="0085437E" w:rsidRPr="00A93662" w:rsidRDefault="0085437E" w:rsidP="001702B1">
      <w:pPr>
        <w:spacing w:line="276" w:lineRule="auto"/>
        <w:jc w:val="both"/>
        <w:rPr>
          <w:rFonts w:ascii="Arial Narrow" w:hAnsi="Arial Narrow"/>
          <w:sz w:val="27"/>
          <w:szCs w:val="27"/>
        </w:rPr>
      </w:pPr>
    </w:p>
    <w:p w:rsidR="0064451E" w:rsidRPr="00A93662" w:rsidRDefault="0064451E" w:rsidP="0064451E">
      <w:pPr>
        <w:spacing w:line="360" w:lineRule="auto"/>
        <w:ind w:firstLine="567"/>
        <w:jc w:val="both"/>
        <w:rPr>
          <w:rFonts w:ascii="Arial Narrow" w:hAnsi="Arial Narrow"/>
          <w:sz w:val="27"/>
          <w:szCs w:val="27"/>
        </w:rPr>
      </w:pPr>
      <w:r w:rsidRPr="00A93662">
        <w:rPr>
          <w:rFonts w:ascii="Arial Narrow" w:hAnsi="Arial Narrow"/>
          <w:sz w:val="27"/>
          <w:szCs w:val="27"/>
        </w:rPr>
        <w:t xml:space="preserve">Es </w:t>
      </w:r>
      <w:r w:rsidRPr="00A93662">
        <w:rPr>
          <w:rFonts w:ascii="Arial Narrow" w:hAnsi="Arial Narrow"/>
          <w:b/>
          <w:sz w:val="27"/>
          <w:szCs w:val="27"/>
        </w:rPr>
        <w:t xml:space="preserve">FUNDADO </w:t>
      </w:r>
      <w:r w:rsidRPr="00A93662">
        <w:rPr>
          <w:rFonts w:ascii="Arial Narrow" w:hAnsi="Arial Narrow"/>
          <w:sz w:val="27"/>
          <w:szCs w:val="27"/>
        </w:rPr>
        <w:t>este</w:t>
      </w:r>
      <w:r w:rsidRPr="00A93662">
        <w:rPr>
          <w:rFonts w:ascii="Arial Narrow" w:hAnsi="Arial Narrow"/>
          <w:b/>
          <w:sz w:val="27"/>
          <w:szCs w:val="27"/>
        </w:rPr>
        <w:t xml:space="preserve"> </w:t>
      </w:r>
      <w:r w:rsidRPr="00A93662">
        <w:rPr>
          <w:rFonts w:ascii="Arial Narrow" w:hAnsi="Arial Narrow"/>
          <w:sz w:val="27"/>
          <w:szCs w:val="27"/>
        </w:rPr>
        <w:t xml:space="preserve">concepto de impugnación, en mérito de las siguientes razones: . . . . . . . . . . . . . . . . . . . . . . . . . . . . . . . . . . . . . . . . . . . . . . . . . . . . . . . . . . . .   </w:t>
      </w:r>
    </w:p>
    <w:p w:rsidR="001A1DD6" w:rsidRPr="00A93662" w:rsidRDefault="001A1DD6" w:rsidP="001702B1">
      <w:pPr>
        <w:spacing w:line="276" w:lineRule="auto"/>
        <w:jc w:val="both"/>
        <w:rPr>
          <w:rFonts w:ascii="Arial Narrow" w:hAnsi="Arial Narrow"/>
          <w:sz w:val="27"/>
          <w:szCs w:val="27"/>
        </w:rPr>
      </w:pPr>
    </w:p>
    <w:p w:rsidR="001702B1" w:rsidRPr="00A93662" w:rsidRDefault="001702B1" w:rsidP="001A1DD6">
      <w:pPr>
        <w:spacing w:line="360" w:lineRule="auto"/>
        <w:ind w:firstLine="708"/>
        <w:jc w:val="both"/>
        <w:rPr>
          <w:rFonts w:ascii="Arial Narrow" w:hAnsi="Arial Narrow"/>
          <w:sz w:val="27"/>
          <w:szCs w:val="27"/>
        </w:rPr>
      </w:pPr>
      <w:r w:rsidRPr="00A93662">
        <w:rPr>
          <w:rFonts w:ascii="Arial Narrow" w:hAnsi="Arial Narrow"/>
          <w:sz w:val="27"/>
          <w:szCs w:val="27"/>
        </w:rPr>
        <w:t xml:space="preserve">En principio, se impone precisar que </w:t>
      </w:r>
      <w:r w:rsidR="001A1DD6" w:rsidRPr="00A93662">
        <w:rPr>
          <w:rFonts w:ascii="Arial Narrow" w:hAnsi="Arial Narrow"/>
          <w:sz w:val="27"/>
          <w:szCs w:val="27"/>
        </w:rPr>
        <w:t>de</w:t>
      </w:r>
      <w:r w:rsidR="001A1DD6" w:rsidRPr="00A93662">
        <w:rPr>
          <w:rFonts w:ascii="Arial Narrow" w:hAnsi="Arial Narrow"/>
          <w:sz w:val="27"/>
          <w:szCs w:val="27"/>
          <w:lang w:val="es-MX"/>
        </w:rPr>
        <w:t xml:space="preserve"> las constancias </w:t>
      </w:r>
      <w:r w:rsidR="001A1DD6" w:rsidRPr="00A93662">
        <w:rPr>
          <w:rFonts w:ascii="Arial Narrow" w:hAnsi="Arial Narrow"/>
          <w:sz w:val="27"/>
          <w:szCs w:val="27"/>
        </w:rPr>
        <w:t>que obran en autos se advierte que el Oficial Calificador demandado le impone al justiciable una sanción consistent</w:t>
      </w:r>
      <w:r w:rsidR="00B46FCC" w:rsidRPr="00A93662">
        <w:rPr>
          <w:rFonts w:ascii="Arial Narrow" w:hAnsi="Arial Narrow"/>
          <w:sz w:val="27"/>
          <w:szCs w:val="27"/>
        </w:rPr>
        <w:t>e en multa</w:t>
      </w:r>
      <w:r w:rsidR="00A93662" w:rsidRPr="00A93662">
        <w:rPr>
          <w:rFonts w:ascii="Arial Narrow" w:hAnsi="Arial Narrow"/>
          <w:sz w:val="27"/>
          <w:szCs w:val="27"/>
        </w:rPr>
        <w:t>…</w:t>
      </w:r>
      <w:r w:rsidR="001A1DD6" w:rsidRPr="00A93662">
        <w:rPr>
          <w:rFonts w:ascii="Arial Narrow" w:hAnsi="Arial Narrow"/>
          <w:sz w:val="27"/>
          <w:szCs w:val="27"/>
        </w:rPr>
        <w:t xml:space="preserve">, por </w:t>
      </w:r>
      <w:r w:rsidRPr="00A93662">
        <w:rPr>
          <w:rFonts w:ascii="Arial Narrow" w:hAnsi="Arial Narrow" w:cs="Arial"/>
          <w:sz w:val="27"/>
          <w:szCs w:val="27"/>
        </w:rPr>
        <w:t>infringir el artículo 35</w:t>
      </w:r>
      <w:r w:rsidR="001A1DD6" w:rsidRPr="00A93662">
        <w:rPr>
          <w:rFonts w:ascii="Arial Narrow" w:hAnsi="Arial Narrow" w:cs="Arial"/>
          <w:sz w:val="27"/>
          <w:szCs w:val="27"/>
        </w:rPr>
        <w:t xml:space="preserve"> del Reglamento de Tránsito Municipal de León, Guanajuato</w:t>
      </w:r>
      <w:r w:rsidR="001A1DD6" w:rsidRPr="00A93662">
        <w:rPr>
          <w:rFonts w:ascii="Arial Narrow" w:hAnsi="Arial Narrow"/>
          <w:sz w:val="27"/>
          <w:szCs w:val="27"/>
        </w:rPr>
        <w:t xml:space="preserve">, presuntamente por conducir un vehículo de motor </w:t>
      </w:r>
      <w:r w:rsidR="001A1DD6" w:rsidRPr="00A93662">
        <w:rPr>
          <w:rFonts w:ascii="Arial Narrow" w:hAnsi="Arial Narrow"/>
          <w:sz w:val="27"/>
          <w:szCs w:val="27"/>
        </w:rPr>
        <w:lastRenderedPageBreak/>
        <w:t>en estado de ebriedad;</w:t>
      </w:r>
      <w:r w:rsidRPr="00A93662">
        <w:rPr>
          <w:rFonts w:ascii="Arial Narrow" w:hAnsi="Arial Narrow"/>
          <w:sz w:val="27"/>
          <w:szCs w:val="27"/>
        </w:rPr>
        <w:t xml:space="preserve"> por lo que, la multa como acto administrativo tiene la presunción de legalidad. . . . . . . . . . . . . . . . . . . . . . . . . . . . . . . . . . . . . . . . . . . . . . . . . </w:t>
      </w:r>
    </w:p>
    <w:p w:rsidR="001702B1" w:rsidRPr="00A93662" w:rsidRDefault="001702B1" w:rsidP="00D456A7">
      <w:pPr>
        <w:spacing w:line="276" w:lineRule="auto"/>
        <w:jc w:val="both"/>
        <w:rPr>
          <w:rFonts w:ascii="Arial Narrow" w:hAnsi="Arial Narrow"/>
          <w:sz w:val="27"/>
          <w:szCs w:val="27"/>
        </w:rPr>
      </w:pPr>
    </w:p>
    <w:p w:rsidR="00D456A7" w:rsidRPr="00A93662" w:rsidRDefault="001702B1" w:rsidP="00D456A7">
      <w:pPr>
        <w:spacing w:line="360" w:lineRule="auto"/>
        <w:ind w:firstLine="567"/>
        <w:jc w:val="both"/>
        <w:rPr>
          <w:rFonts w:ascii="Arial Narrow" w:hAnsi="Arial Narrow"/>
          <w:sz w:val="27"/>
          <w:szCs w:val="27"/>
        </w:rPr>
      </w:pPr>
      <w:r w:rsidRPr="00A93662">
        <w:rPr>
          <w:rFonts w:ascii="Arial Narrow" w:hAnsi="Arial Narrow"/>
          <w:sz w:val="27"/>
          <w:szCs w:val="27"/>
        </w:rPr>
        <w:t>En segundo lugar, es importante señalar que</w:t>
      </w:r>
      <w:r w:rsidR="00D456A7" w:rsidRPr="00A93662">
        <w:rPr>
          <w:rFonts w:ascii="Arial Narrow" w:hAnsi="Arial Narrow"/>
          <w:sz w:val="27"/>
          <w:szCs w:val="27"/>
        </w:rPr>
        <w:t xml:space="preserve"> </w:t>
      </w:r>
      <w:r w:rsidR="001A1DD6" w:rsidRPr="00A93662">
        <w:rPr>
          <w:rFonts w:ascii="Arial Narrow" w:hAnsi="Arial Narrow"/>
          <w:sz w:val="27"/>
          <w:szCs w:val="27"/>
        </w:rPr>
        <w:t>el actor niega lisa y llanamente haber cometido la infracción reprochada</w:t>
      </w:r>
      <w:r w:rsidR="00D456A7" w:rsidRPr="00A93662">
        <w:rPr>
          <w:rFonts w:ascii="Arial Narrow" w:hAnsi="Arial Narrow"/>
          <w:sz w:val="27"/>
          <w:szCs w:val="27"/>
        </w:rPr>
        <w:t xml:space="preserve">, de modo que le revierte al Oficial Calificador demandado la carga de la prueba a fin de acreditar la comisión de la falta administrativa que le imputa al justiciable, lo anterior, en virtud de que esa negación no envuelve una afirmación expresa de un hecho. . . . . . . . . . . . .  . . . . . . . . . . . . . . . </w:t>
      </w:r>
    </w:p>
    <w:p w:rsidR="001A1DD6" w:rsidRPr="00A93662" w:rsidRDefault="001A1DD6" w:rsidP="00D456A7">
      <w:pPr>
        <w:spacing w:line="276" w:lineRule="auto"/>
        <w:jc w:val="both"/>
        <w:rPr>
          <w:rFonts w:ascii="Arial Narrow" w:hAnsi="Arial Narrow"/>
          <w:sz w:val="27"/>
          <w:szCs w:val="27"/>
        </w:rPr>
      </w:pPr>
    </w:p>
    <w:p w:rsidR="001A1DD6" w:rsidRPr="00A93662" w:rsidRDefault="00D456A7" w:rsidP="001A1DD6">
      <w:pPr>
        <w:spacing w:line="360" w:lineRule="auto"/>
        <w:ind w:firstLine="708"/>
        <w:jc w:val="both"/>
        <w:rPr>
          <w:rFonts w:ascii="Arial Narrow" w:hAnsi="Arial Narrow"/>
          <w:sz w:val="27"/>
          <w:szCs w:val="27"/>
        </w:rPr>
      </w:pPr>
      <w:r w:rsidRPr="00A93662">
        <w:rPr>
          <w:rFonts w:ascii="Arial Narrow" w:hAnsi="Arial Narrow"/>
          <w:sz w:val="27"/>
          <w:szCs w:val="27"/>
        </w:rPr>
        <w:t>Así las cosas</w:t>
      </w:r>
      <w:r w:rsidR="001A1DD6" w:rsidRPr="00A93662">
        <w:rPr>
          <w:rFonts w:ascii="Arial Narrow" w:hAnsi="Arial Narrow"/>
          <w:sz w:val="27"/>
          <w:szCs w:val="27"/>
        </w:rPr>
        <w:t xml:space="preserve">, el justiciable expresa que </w:t>
      </w:r>
      <w:r w:rsidR="001A1DD6" w:rsidRPr="00A93662">
        <w:rPr>
          <w:rFonts w:ascii="Arial Narrow" w:hAnsi="Arial Narrow" w:cs="Arial"/>
          <w:sz w:val="27"/>
          <w:szCs w:val="27"/>
        </w:rPr>
        <w:t>niega haber cometido la infracción que se le reprocha</w:t>
      </w:r>
      <w:r w:rsidR="001A1DD6" w:rsidRPr="00A93662">
        <w:rPr>
          <w:rFonts w:ascii="Arial Narrow" w:hAnsi="Arial Narrow"/>
          <w:sz w:val="27"/>
          <w:szCs w:val="27"/>
        </w:rPr>
        <w:t xml:space="preserve">, de ahí resulta, que de acuerdo a lo dispuesto por el artículo 51, fracción I, del Código de Procedimiento y Justicia Administrativa para el Estado y los Municipios de  Guanajuato, </w:t>
      </w:r>
      <w:r w:rsidRPr="00A93662">
        <w:rPr>
          <w:rFonts w:ascii="Arial Narrow" w:hAnsi="Arial Narrow"/>
          <w:sz w:val="27"/>
          <w:szCs w:val="27"/>
        </w:rPr>
        <w:t>e</w:t>
      </w:r>
      <w:r w:rsidR="001A1DD6" w:rsidRPr="00A93662">
        <w:rPr>
          <w:rFonts w:ascii="Arial Narrow" w:hAnsi="Arial Narrow"/>
          <w:sz w:val="27"/>
          <w:szCs w:val="27"/>
        </w:rPr>
        <w:t xml:space="preserve">l Oficial Calificador </w:t>
      </w:r>
      <w:r w:rsidRPr="00A93662">
        <w:rPr>
          <w:rFonts w:ascii="Arial Narrow" w:hAnsi="Arial Narrow"/>
          <w:sz w:val="27"/>
          <w:szCs w:val="27"/>
        </w:rPr>
        <w:t xml:space="preserve">demandado se encuentra constreñido a </w:t>
      </w:r>
      <w:r w:rsidR="001A1DD6" w:rsidRPr="00A93662">
        <w:rPr>
          <w:rFonts w:ascii="Arial Narrow" w:hAnsi="Arial Narrow"/>
          <w:sz w:val="27"/>
          <w:szCs w:val="27"/>
        </w:rPr>
        <w:t>demostrar que el actor condujo un vehículo de motor y que se encontraba en estado de ebriedad incompleto, no apto p</w:t>
      </w:r>
      <w:r w:rsidRPr="00A93662">
        <w:rPr>
          <w:rFonts w:ascii="Arial Narrow" w:hAnsi="Arial Narrow"/>
          <w:sz w:val="27"/>
          <w:szCs w:val="27"/>
        </w:rPr>
        <w:t>ara conducir vehículos de motor</w:t>
      </w:r>
      <w:r w:rsidR="001A1DD6" w:rsidRPr="00A93662">
        <w:rPr>
          <w:rFonts w:ascii="Arial Narrow" w:hAnsi="Arial Narrow"/>
          <w:sz w:val="27"/>
          <w:szCs w:val="27"/>
        </w:rPr>
        <w:t xml:space="preserve">. . . . </w:t>
      </w:r>
      <w:r w:rsidRPr="00A93662">
        <w:rPr>
          <w:rFonts w:ascii="Arial Narrow" w:hAnsi="Arial Narrow"/>
          <w:sz w:val="27"/>
          <w:szCs w:val="27"/>
        </w:rPr>
        <w:t xml:space="preserve">. . . . . . . . . . . . . . . . . . . . . . . . . . . . . . . . . . . . . . . . . . . . . . . . . . . . . . . . . . . </w:t>
      </w:r>
    </w:p>
    <w:p w:rsidR="001A1DD6" w:rsidRPr="00A93662" w:rsidRDefault="001A1DD6" w:rsidP="00D456A7">
      <w:pPr>
        <w:spacing w:line="276" w:lineRule="auto"/>
        <w:jc w:val="both"/>
        <w:rPr>
          <w:rFonts w:ascii="Arial Narrow" w:hAnsi="Arial Narrow"/>
          <w:sz w:val="27"/>
          <w:szCs w:val="27"/>
        </w:rPr>
      </w:pPr>
    </w:p>
    <w:p w:rsidR="001A1DD6" w:rsidRPr="00A93662" w:rsidRDefault="001A1DD6" w:rsidP="001A1DD6">
      <w:pPr>
        <w:spacing w:line="360" w:lineRule="auto"/>
        <w:ind w:firstLine="708"/>
        <w:jc w:val="both"/>
        <w:rPr>
          <w:rFonts w:ascii="Arial Narrow" w:hAnsi="Arial Narrow"/>
          <w:sz w:val="27"/>
          <w:szCs w:val="27"/>
        </w:rPr>
      </w:pPr>
      <w:r w:rsidRPr="00A93662">
        <w:rPr>
          <w:rFonts w:ascii="Arial Narrow" w:hAnsi="Arial Narrow"/>
          <w:sz w:val="27"/>
          <w:szCs w:val="27"/>
        </w:rPr>
        <w:t xml:space="preserve">De igual manera, dicha negativa constriñe al Juzgador a llevar a cabo un análisis de los elementos convictivos aportados al juicio por la autoridad demandada, a fin de determinar si </w:t>
      </w:r>
      <w:r w:rsidR="00D456A7" w:rsidRPr="00A93662">
        <w:rPr>
          <w:rFonts w:ascii="Arial Narrow" w:hAnsi="Arial Narrow"/>
          <w:sz w:val="27"/>
          <w:szCs w:val="27"/>
        </w:rPr>
        <w:t>e</w:t>
      </w:r>
      <w:r w:rsidRPr="00A93662">
        <w:rPr>
          <w:rFonts w:ascii="Arial Narrow" w:hAnsi="Arial Narrow"/>
          <w:sz w:val="27"/>
          <w:szCs w:val="27"/>
        </w:rPr>
        <w:t>s</w:t>
      </w:r>
      <w:r w:rsidR="00406706" w:rsidRPr="00A93662">
        <w:rPr>
          <w:rFonts w:ascii="Arial Narrow" w:hAnsi="Arial Narrow"/>
          <w:sz w:val="27"/>
          <w:szCs w:val="27"/>
        </w:rPr>
        <w:t>tos</w:t>
      </w:r>
      <w:r w:rsidRPr="00A93662">
        <w:rPr>
          <w:rFonts w:ascii="Arial Narrow" w:hAnsi="Arial Narrow"/>
          <w:sz w:val="27"/>
          <w:szCs w:val="27"/>
        </w:rPr>
        <w:t xml:space="preserve"> desvirtúa</w:t>
      </w:r>
      <w:r w:rsidR="00406706" w:rsidRPr="00A93662">
        <w:rPr>
          <w:rFonts w:ascii="Arial Narrow" w:hAnsi="Arial Narrow"/>
          <w:sz w:val="27"/>
          <w:szCs w:val="27"/>
        </w:rPr>
        <w:t>n</w:t>
      </w:r>
      <w:r w:rsidRPr="00A93662">
        <w:rPr>
          <w:rFonts w:ascii="Arial Narrow" w:hAnsi="Arial Narrow"/>
          <w:sz w:val="27"/>
          <w:szCs w:val="27"/>
        </w:rPr>
        <w:t xml:space="preserve"> o no la negativa lisa y llana que formula la parte actora en la demanda. . . . . . . . . . . . . . . . . . . . . . . . . . . . . . . . . . . . </w:t>
      </w:r>
      <w:r w:rsidR="004169EA" w:rsidRPr="00A93662">
        <w:rPr>
          <w:rFonts w:ascii="Arial Narrow" w:hAnsi="Arial Narrow"/>
          <w:sz w:val="27"/>
          <w:szCs w:val="27"/>
        </w:rPr>
        <w:t xml:space="preserve">. . . . . . . . . . </w:t>
      </w:r>
    </w:p>
    <w:p w:rsidR="001A1DD6" w:rsidRPr="00A93662" w:rsidRDefault="001A1DD6" w:rsidP="00406706">
      <w:pPr>
        <w:spacing w:line="276" w:lineRule="auto"/>
        <w:jc w:val="both"/>
        <w:rPr>
          <w:rFonts w:ascii="Arial Narrow" w:hAnsi="Arial Narrow"/>
          <w:sz w:val="27"/>
          <w:szCs w:val="27"/>
        </w:rPr>
      </w:pPr>
    </w:p>
    <w:p w:rsidR="00406706" w:rsidRPr="00A93662" w:rsidRDefault="00406706" w:rsidP="00406706">
      <w:pPr>
        <w:spacing w:line="360" w:lineRule="auto"/>
        <w:ind w:firstLine="708"/>
        <w:jc w:val="both"/>
        <w:rPr>
          <w:rFonts w:ascii="Arial Narrow" w:hAnsi="Arial Narrow" w:cs="Arial"/>
          <w:sz w:val="27"/>
          <w:szCs w:val="27"/>
        </w:rPr>
      </w:pPr>
      <w:r w:rsidRPr="00A93662">
        <w:rPr>
          <w:rFonts w:ascii="Arial Narrow" w:hAnsi="Arial Narrow"/>
          <w:sz w:val="27"/>
          <w:szCs w:val="27"/>
        </w:rPr>
        <w:t>En esa perspectiva,</w:t>
      </w:r>
      <w:r w:rsidR="001A1DD6" w:rsidRPr="00A93662">
        <w:rPr>
          <w:rFonts w:ascii="Arial Narrow" w:hAnsi="Arial Narrow"/>
          <w:sz w:val="27"/>
          <w:szCs w:val="27"/>
        </w:rPr>
        <w:t xml:space="preserve"> </w:t>
      </w:r>
      <w:r w:rsidRPr="00A93662">
        <w:rPr>
          <w:rFonts w:ascii="Arial Narrow" w:hAnsi="Arial Narrow"/>
          <w:sz w:val="27"/>
          <w:szCs w:val="27"/>
        </w:rPr>
        <w:t>e</w:t>
      </w:r>
      <w:r w:rsidR="001A1DD6" w:rsidRPr="00A93662">
        <w:rPr>
          <w:rFonts w:ascii="Arial Narrow" w:hAnsi="Arial Narrow"/>
          <w:sz w:val="27"/>
          <w:szCs w:val="27"/>
        </w:rPr>
        <w:t>l Oficial Calificador demandada a fin de desvirtuar la negativa lisa y llana aportó al presente juicio como prueba la</w:t>
      </w:r>
      <w:r w:rsidR="00B46FCC" w:rsidRPr="00A93662">
        <w:rPr>
          <w:rFonts w:ascii="Arial Narrow" w:hAnsi="Arial Narrow"/>
          <w:sz w:val="27"/>
          <w:szCs w:val="27"/>
        </w:rPr>
        <w:t xml:space="preserve"> Boleta de Control</w:t>
      </w:r>
      <w:r w:rsidR="00A93662" w:rsidRPr="00A93662">
        <w:rPr>
          <w:rFonts w:ascii="Arial Narrow" w:hAnsi="Arial Narrow"/>
          <w:sz w:val="27"/>
          <w:szCs w:val="27"/>
        </w:rPr>
        <w:t>…</w:t>
      </w:r>
      <w:r w:rsidR="001A1DD6" w:rsidRPr="00A93662">
        <w:rPr>
          <w:rFonts w:ascii="Arial Narrow" w:hAnsi="Arial Narrow"/>
          <w:sz w:val="27"/>
          <w:szCs w:val="27"/>
        </w:rPr>
        <w:t xml:space="preserve">; y, </w:t>
      </w:r>
      <w:r w:rsidR="00BE6C99" w:rsidRPr="00A93662">
        <w:rPr>
          <w:rFonts w:ascii="Arial Narrow" w:hAnsi="Arial Narrow" w:cs="Arial"/>
          <w:sz w:val="27"/>
          <w:szCs w:val="27"/>
        </w:rPr>
        <w:t>analizando é</w:t>
      </w:r>
      <w:r w:rsidR="001A1DD6" w:rsidRPr="00A93662">
        <w:rPr>
          <w:rFonts w:ascii="Arial Narrow" w:hAnsi="Arial Narrow" w:cs="Arial"/>
          <w:sz w:val="27"/>
          <w:szCs w:val="27"/>
        </w:rPr>
        <w:t>sta, se advierte que carece de la firma tanto del agente que presentó al actor</w:t>
      </w:r>
      <w:r w:rsidRPr="00A93662">
        <w:rPr>
          <w:rFonts w:ascii="Arial Narrow" w:hAnsi="Arial Narrow" w:cs="Arial"/>
          <w:sz w:val="27"/>
          <w:szCs w:val="27"/>
        </w:rPr>
        <w:t xml:space="preserve"> </w:t>
      </w:r>
      <w:r w:rsidR="001A1DD6" w:rsidRPr="00A93662">
        <w:rPr>
          <w:rFonts w:ascii="Arial Narrow" w:hAnsi="Arial Narrow" w:cs="Arial"/>
          <w:sz w:val="27"/>
          <w:szCs w:val="27"/>
        </w:rPr>
        <w:t xml:space="preserve"> ante</w:t>
      </w:r>
      <w:r w:rsidRPr="00A93662">
        <w:rPr>
          <w:rFonts w:ascii="Arial Narrow" w:hAnsi="Arial Narrow" w:cs="Arial"/>
          <w:sz w:val="27"/>
          <w:szCs w:val="27"/>
        </w:rPr>
        <w:t xml:space="preserve"> </w:t>
      </w:r>
      <w:r w:rsidR="001A1DD6" w:rsidRPr="00A93662">
        <w:rPr>
          <w:rFonts w:ascii="Arial Narrow" w:hAnsi="Arial Narrow" w:cs="Arial"/>
          <w:sz w:val="27"/>
          <w:szCs w:val="27"/>
        </w:rPr>
        <w:t xml:space="preserve"> el </w:t>
      </w:r>
      <w:r w:rsidRPr="00A93662">
        <w:rPr>
          <w:rFonts w:ascii="Arial Narrow" w:hAnsi="Arial Narrow" w:cs="Arial"/>
          <w:sz w:val="27"/>
          <w:szCs w:val="27"/>
        </w:rPr>
        <w:t xml:space="preserve"> </w:t>
      </w:r>
      <w:r w:rsidR="001A1DD6" w:rsidRPr="00A93662">
        <w:rPr>
          <w:rFonts w:ascii="Arial Narrow" w:hAnsi="Arial Narrow" w:cs="Arial"/>
          <w:sz w:val="27"/>
          <w:szCs w:val="27"/>
        </w:rPr>
        <w:t xml:space="preserve">Médico </w:t>
      </w:r>
      <w:r w:rsidRPr="00A93662">
        <w:rPr>
          <w:rFonts w:ascii="Arial Narrow" w:hAnsi="Arial Narrow" w:cs="Arial"/>
          <w:sz w:val="27"/>
          <w:szCs w:val="27"/>
        </w:rPr>
        <w:t xml:space="preserve"> </w:t>
      </w:r>
      <w:r w:rsidR="001A1DD6" w:rsidRPr="00A93662">
        <w:rPr>
          <w:rFonts w:ascii="Arial Narrow" w:hAnsi="Arial Narrow" w:cs="Arial"/>
          <w:sz w:val="27"/>
          <w:szCs w:val="27"/>
        </w:rPr>
        <w:t xml:space="preserve">Legista en </w:t>
      </w:r>
      <w:r w:rsidRPr="00A93662">
        <w:rPr>
          <w:rFonts w:ascii="Arial Narrow" w:hAnsi="Arial Narrow" w:cs="Arial"/>
          <w:sz w:val="27"/>
          <w:szCs w:val="27"/>
        </w:rPr>
        <w:t xml:space="preserve"> </w:t>
      </w:r>
      <w:r w:rsidR="001A1DD6" w:rsidRPr="00A93662">
        <w:rPr>
          <w:rFonts w:ascii="Arial Narrow" w:hAnsi="Arial Narrow" w:cs="Arial"/>
          <w:sz w:val="27"/>
          <w:szCs w:val="27"/>
        </w:rPr>
        <w:t xml:space="preserve">turno, </w:t>
      </w:r>
      <w:r w:rsidRPr="00A93662">
        <w:rPr>
          <w:rFonts w:ascii="Arial Narrow" w:hAnsi="Arial Narrow" w:cs="Arial"/>
          <w:sz w:val="27"/>
          <w:szCs w:val="27"/>
        </w:rPr>
        <w:t xml:space="preserve"> </w:t>
      </w:r>
      <w:r w:rsidR="001A1DD6" w:rsidRPr="00A93662">
        <w:rPr>
          <w:rFonts w:ascii="Arial Narrow" w:hAnsi="Arial Narrow" w:cs="Arial"/>
          <w:sz w:val="27"/>
          <w:szCs w:val="27"/>
        </w:rPr>
        <w:t>a</w:t>
      </w:r>
      <w:r w:rsidRPr="00A93662">
        <w:rPr>
          <w:rFonts w:ascii="Arial Narrow" w:hAnsi="Arial Narrow" w:cs="Arial"/>
          <w:sz w:val="27"/>
          <w:szCs w:val="27"/>
        </w:rPr>
        <w:t>demá</w:t>
      </w:r>
      <w:r w:rsidR="001A1DD6" w:rsidRPr="00A93662">
        <w:rPr>
          <w:rFonts w:ascii="Arial Narrow" w:hAnsi="Arial Narrow" w:cs="Arial"/>
          <w:sz w:val="27"/>
          <w:szCs w:val="27"/>
        </w:rPr>
        <w:t xml:space="preserve">s tampoco contiene la firma autógrafa </w:t>
      </w:r>
    </w:p>
    <w:p w:rsidR="001A1DD6" w:rsidRPr="00A93662" w:rsidRDefault="001A1DD6" w:rsidP="00406706">
      <w:pPr>
        <w:spacing w:line="360" w:lineRule="auto"/>
        <w:jc w:val="both"/>
        <w:rPr>
          <w:rFonts w:ascii="Arial Narrow" w:hAnsi="Arial Narrow"/>
          <w:sz w:val="27"/>
          <w:szCs w:val="27"/>
        </w:rPr>
      </w:pPr>
      <w:r w:rsidRPr="00A93662">
        <w:rPr>
          <w:rFonts w:ascii="Arial Narrow" w:hAnsi="Arial Narrow" w:cs="Arial"/>
          <w:sz w:val="27"/>
          <w:szCs w:val="27"/>
        </w:rPr>
        <w:t xml:space="preserve">del Oficial Calificador demandado. . . . . . . . . . . . . . . . . . . . . . . . . . . . . . . . . . . . . . . . . </w:t>
      </w:r>
    </w:p>
    <w:p w:rsidR="001A1DD6" w:rsidRPr="00A93662" w:rsidRDefault="001A1DD6" w:rsidP="00406706">
      <w:pPr>
        <w:spacing w:line="276" w:lineRule="auto"/>
        <w:jc w:val="both"/>
        <w:rPr>
          <w:rFonts w:ascii="Arial Narrow" w:hAnsi="Arial Narrow"/>
          <w:sz w:val="27"/>
          <w:szCs w:val="27"/>
        </w:rPr>
      </w:pPr>
    </w:p>
    <w:p w:rsidR="00406706" w:rsidRPr="00A93662" w:rsidRDefault="001A1DD6" w:rsidP="001A1DD6">
      <w:pPr>
        <w:spacing w:line="360" w:lineRule="auto"/>
        <w:ind w:firstLine="708"/>
        <w:jc w:val="both"/>
        <w:rPr>
          <w:rFonts w:ascii="Arial Narrow" w:hAnsi="Arial Narrow" w:cs="Arial"/>
          <w:sz w:val="27"/>
          <w:szCs w:val="27"/>
        </w:rPr>
      </w:pPr>
      <w:r w:rsidRPr="00A93662">
        <w:rPr>
          <w:rFonts w:ascii="Arial Narrow" w:hAnsi="Arial Narrow"/>
          <w:sz w:val="27"/>
          <w:szCs w:val="27"/>
        </w:rPr>
        <w:t xml:space="preserve">En tales condiciones y considerando que </w:t>
      </w:r>
      <w:r w:rsidRPr="00A93662">
        <w:rPr>
          <w:rFonts w:ascii="Arial Narrow" w:hAnsi="Arial Narrow" w:cs="Arial"/>
          <w:sz w:val="27"/>
          <w:szCs w:val="27"/>
        </w:rPr>
        <w:t>esta signatura</w:t>
      </w:r>
      <w:r w:rsidRPr="00A93662">
        <w:rPr>
          <w:rFonts w:ascii="Arial Narrow" w:hAnsi="Arial Narrow"/>
          <w:sz w:val="27"/>
          <w:szCs w:val="27"/>
        </w:rPr>
        <w:t xml:space="preserve"> </w:t>
      </w:r>
      <w:r w:rsidRPr="00A93662">
        <w:rPr>
          <w:rFonts w:ascii="Arial Narrow" w:hAnsi="Arial Narrow" w:cs="Arial"/>
          <w:sz w:val="27"/>
          <w:szCs w:val="27"/>
        </w:rPr>
        <w:t xml:space="preserve">jurídicamente constituye la manifestación de voluntad de los referidos órganos administrativos, nos lleva a concluir, que la ausencia de </w:t>
      </w:r>
      <w:r w:rsidRPr="00A93662">
        <w:rPr>
          <w:rFonts w:ascii="Arial Narrow" w:hAnsi="Arial Narrow"/>
          <w:sz w:val="27"/>
          <w:szCs w:val="27"/>
        </w:rPr>
        <w:t xml:space="preserve">firma autógrafa del agente, significa que no existe la </w:t>
      </w:r>
      <w:r w:rsidRPr="00A93662">
        <w:rPr>
          <w:rFonts w:ascii="Arial Narrow" w:hAnsi="Arial Narrow" w:cs="Arial"/>
          <w:sz w:val="27"/>
          <w:szCs w:val="27"/>
          <w:lang w:val="es-MX"/>
        </w:rPr>
        <w:t>declaración de v</w:t>
      </w:r>
      <w:r w:rsidR="00BE6C99" w:rsidRPr="00A93662">
        <w:rPr>
          <w:rFonts w:ascii="Arial Narrow" w:hAnsi="Arial Narrow" w:cs="Arial"/>
          <w:sz w:val="27"/>
          <w:szCs w:val="27"/>
          <w:lang w:val="es-MX"/>
        </w:rPr>
        <w:t>oluntad del</w:t>
      </w:r>
      <w:r w:rsidRPr="00A93662">
        <w:rPr>
          <w:rFonts w:ascii="Arial Narrow" w:hAnsi="Arial Narrow" w:cs="Arial"/>
          <w:sz w:val="27"/>
          <w:szCs w:val="27"/>
          <w:lang w:val="es-MX"/>
        </w:rPr>
        <w:t xml:space="preserve"> elemento que practicó la presentación del actor ante el Médico Legista, con lo se incumple la formalidad exigida por la fracción I del artículo </w:t>
      </w:r>
      <w:r w:rsidRPr="00A93662">
        <w:rPr>
          <w:rFonts w:ascii="Arial Narrow" w:hAnsi="Arial Narrow" w:cs="Arial"/>
          <w:sz w:val="27"/>
          <w:szCs w:val="27"/>
          <w:lang w:val="es-MX"/>
        </w:rPr>
        <w:lastRenderedPageBreak/>
        <w:t>35 del Reglamento</w:t>
      </w:r>
      <w:r w:rsidRPr="00A93662">
        <w:rPr>
          <w:rFonts w:ascii="Arial Narrow" w:hAnsi="Arial Narrow" w:cs="Arial"/>
          <w:bCs/>
          <w:sz w:val="27"/>
          <w:szCs w:val="27"/>
          <w:lang w:val="es-MX"/>
        </w:rPr>
        <w:t xml:space="preserve"> de Policía para el Municipio de León, Guanajuato;</w:t>
      </w:r>
      <w:r w:rsidRPr="00A93662">
        <w:rPr>
          <w:rFonts w:ascii="Arial Narrow" w:hAnsi="Arial Narrow"/>
          <w:sz w:val="27"/>
          <w:szCs w:val="27"/>
        </w:rPr>
        <w:t xml:space="preserve"> en tanto que, la ausencia de firma autógrafa de la Oficial Calificador </w:t>
      </w:r>
      <w:r w:rsidRPr="00A93662">
        <w:rPr>
          <w:rFonts w:ascii="Arial Narrow" w:hAnsi="Arial Narrow" w:cs="Arial"/>
          <w:sz w:val="27"/>
          <w:szCs w:val="27"/>
        </w:rPr>
        <w:t>origina que la Boleta de Control formalmente no constituya una resolución jurídico-administrativa</w:t>
      </w:r>
      <w:r w:rsidR="00BE6C99" w:rsidRPr="00A93662">
        <w:rPr>
          <w:rFonts w:ascii="Arial Narrow" w:hAnsi="Arial Narrow" w:cs="Arial"/>
          <w:sz w:val="27"/>
          <w:szCs w:val="27"/>
        </w:rPr>
        <w:t xml:space="preserve">. . . . </w:t>
      </w:r>
      <w:r w:rsidR="00406706" w:rsidRPr="00A93662">
        <w:rPr>
          <w:rFonts w:ascii="Arial Narrow" w:hAnsi="Arial Narrow" w:cs="Arial"/>
          <w:sz w:val="27"/>
          <w:szCs w:val="27"/>
        </w:rPr>
        <w:t>. . .</w:t>
      </w:r>
      <w:r w:rsidR="00BE6C99" w:rsidRPr="00A93662">
        <w:rPr>
          <w:rFonts w:ascii="Arial Narrow" w:hAnsi="Arial Narrow" w:cs="Arial"/>
          <w:sz w:val="27"/>
          <w:szCs w:val="27"/>
        </w:rPr>
        <w:t xml:space="preserve"> . . . . . . . . . </w:t>
      </w:r>
      <w:r w:rsidR="00406706" w:rsidRPr="00A93662">
        <w:rPr>
          <w:rFonts w:ascii="Arial Narrow" w:hAnsi="Arial Narrow" w:cs="Arial"/>
          <w:sz w:val="27"/>
          <w:szCs w:val="27"/>
        </w:rPr>
        <w:t xml:space="preserve"> </w:t>
      </w:r>
    </w:p>
    <w:p w:rsidR="00406706" w:rsidRPr="00A93662" w:rsidRDefault="00406706" w:rsidP="00406706">
      <w:pPr>
        <w:spacing w:line="276" w:lineRule="auto"/>
        <w:jc w:val="both"/>
        <w:rPr>
          <w:rFonts w:ascii="Arial Narrow" w:hAnsi="Arial Narrow" w:cs="Arial"/>
          <w:sz w:val="27"/>
          <w:szCs w:val="27"/>
        </w:rPr>
      </w:pPr>
    </w:p>
    <w:p w:rsidR="00406706" w:rsidRPr="00A93662" w:rsidRDefault="001A1DD6" w:rsidP="001A1DD6">
      <w:pPr>
        <w:spacing w:line="360" w:lineRule="auto"/>
        <w:ind w:firstLine="708"/>
        <w:jc w:val="both"/>
        <w:rPr>
          <w:rFonts w:ascii="Arial Narrow" w:hAnsi="Arial Narrow" w:cs="Arial"/>
          <w:sz w:val="27"/>
          <w:szCs w:val="27"/>
        </w:rPr>
      </w:pPr>
      <w:r w:rsidRPr="00A93662">
        <w:rPr>
          <w:rFonts w:ascii="Arial Narrow" w:hAnsi="Arial Narrow"/>
          <w:sz w:val="27"/>
          <w:szCs w:val="27"/>
        </w:rPr>
        <w:t xml:space="preserve">Sobre el particular, se precisa que de acuerdo a lo señalado por el </w:t>
      </w:r>
      <w:r w:rsidRPr="00A93662">
        <w:rPr>
          <w:rFonts w:ascii="Arial Narrow" w:hAnsi="Arial Narrow" w:cs="Arial"/>
          <w:sz w:val="27"/>
          <w:szCs w:val="27"/>
        </w:rPr>
        <w:t>artículo 29</w:t>
      </w:r>
      <w:r w:rsidRPr="00A93662">
        <w:rPr>
          <w:rFonts w:ascii="Arial Narrow" w:hAnsi="Arial Narrow" w:cs="Arial"/>
          <w:bCs/>
          <w:sz w:val="27"/>
          <w:szCs w:val="27"/>
        </w:rPr>
        <w:t xml:space="preserve"> </w:t>
      </w:r>
      <w:r w:rsidRPr="00A93662">
        <w:rPr>
          <w:rFonts w:ascii="Arial Narrow" w:hAnsi="Arial Narrow" w:cs="Arial"/>
          <w:bCs/>
          <w:sz w:val="27"/>
          <w:szCs w:val="27"/>
          <w:lang w:val="es-MX"/>
        </w:rPr>
        <w:t>del</w:t>
      </w:r>
      <w:r w:rsidRPr="00A93662">
        <w:rPr>
          <w:rFonts w:ascii="Arial Narrow" w:hAnsi="Arial Narrow"/>
          <w:sz w:val="27"/>
          <w:szCs w:val="27"/>
          <w:lang w:val="es-MX"/>
        </w:rPr>
        <w:t xml:space="preserve"> Reglamento de Policía para el Municipio de León Guanajuato,</w:t>
      </w:r>
      <w:r w:rsidRPr="00A93662">
        <w:rPr>
          <w:rFonts w:ascii="Arial Narrow" w:hAnsi="Arial Narrow" w:cs="Arial"/>
          <w:sz w:val="27"/>
          <w:szCs w:val="27"/>
        </w:rPr>
        <w:t xml:space="preserve"> la calificación de la infracción se llevará a cabo de manera oral y pública, </w:t>
      </w:r>
      <w:r w:rsidRPr="00A93662">
        <w:rPr>
          <w:rFonts w:ascii="Arial Narrow" w:hAnsi="Arial Narrow" w:cs="Arial"/>
          <w:sz w:val="27"/>
          <w:szCs w:val="27"/>
          <w:lang w:val="es-MX"/>
        </w:rPr>
        <w:t xml:space="preserve">mientras </w:t>
      </w:r>
      <w:r w:rsidRPr="00A93662">
        <w:rPr>
          <w:rFonts w:ascii="Arial Narrow" w:hAnsi="Arial Narrow" w:cs="Arial"/>
          <w:sz w:val="27"/>
          <w:szCs w:val="27"/>
        </w:rPr>
        <w:t>que e</w:t>
      </w:r>
      <w:r w:rsidRPr="00A93662">
        <w:rPr>
          <w:rFonts w:ascii="Arial Narrow" w:hAnsi="Arial Narrow" w:cs="Arial"/>
          <w:sz w:val="27"/>
          <w:szCs w:val="27"/>
          <w:lang w:val="es-MX"/>
        </w:rPr>
        <w:t>l artículo 34 del mismo Reglamento</w:t>
      </w:r>
      <w:r w:rsidRPr="00A93662">
        <w:rPr>
          <w:rFonts w:ascii="Arial Narrow" w:hAnsi="Arial Narrow" w:cs="Arial"/>
          <w:sz w:val="27"/>
          <w:szCs w:val="27"/>
        </w:rPr>
        <w:t xml:space="preserve">, establece que </w:t>
      </w:r>
      <w:r w:rsidRPr="00A93662">
        <w:rPr>
          <w:rFonts w:ascii="Arial Narrow" w:hAnsi="Arial Narrow" w:cs="Arial"/>
          <w:sz w:val="27"/>
          <w:szCs w:val="27"/>
          <w:lang w:val="es-MX"/>
        </w:rPr>
        <w:t>el procedimiento de calificación se substanciará en una sola audiencia</w:t>
      </w:r>
      <w:r w:rsidRPr="00A93662">
        <w:rPr>
          <w:rFonts w:ascii="Arial Narrow" w:hAnsi="Arial Narrow" w:cs="Arial"/>
          <w:sz w:val="27"/>
          <w:szCs w:val="27"/>
        </w:rPr>
        <w:t>, presidida por el Oficial Calificador y</w:t>
      </w:r>
      <w:r w:rsidRPr="00A93662">
        <w:rPr>
          <w:rFonts w:ascii="Arial Narrow" w:hAnsi="Arial Narrow" w:cs="Arial"/>
          <w:sz w:val="27"/>
          <w:szCs w:val="27"/>
          <w:lang w:val="es-MX"/>
        </w:rPr>
        <w:t xml:space="preserve"> </w:t>
      </w:r>
      <w:r w:rsidRPr="00A93662">
        <w:rPr>
          <w:rFonts w:ascii="Arial Narrow" w:hAnsi="Arial Narrow" w:cs="Arial"/>
          <w:sz w:val="27"/>
          <w:szCs w:val="27"/>
        </w:rPr>
        <w:t xml:space="preserve">el </w:t>
      </w:r>
      <w:r w:rsidRPr="00A93662">
        <w:rPr>
          <w:rFonts w:ascii="Arial Narrow" w:hAnsi="Arial Narrow" w:cs="Arial"/>
          <w:sz w:val="27"/>
          <w:szCs w:val="27"/>
          <w:lang w:val="es-MX"/>
        </w:rPr>
        <w:t>artículo 35, contempla las fases formales de esa audiencia</w:t>
      </w:r>
      <w:r w:rsidRPr="00A93662">
        <w:rPr>
          <w:rFonts w:ascii="Arial Narrow" w:hAnsi="Arial Narrow" w:cs="Arial"/>
          <w:sz w:val="27"/>
          <w:szCs w:val="27"/>
        </w:rPr>
        <w:t xml:space="preserve">, a su vez, el artículo 15, acápite tercero, </w:t>
      </w:r>
      <w:r w:rsidRPr="00A93662">
        <w:rPr>
          <w:rFonts w:ascii="Arial Narrow" w:hAnsi="Arial Narrow"/>
          <w:sz w:val="27"/>
          <w:szCs w:val="27"/>
        </w:rPr>
        <w:t xml:space="preserve">del Código de Procedimiento y Justicia Administrativa para el Estado y los Municipios de Guanajuato, exige que se documente en forma inmediata el desarrollo de la audiencia de calificación, conforme a estos numerales </w:t>
      </w:r>
      <w:r w:rsidRPr="00A93662">
        <w:rPr>
          <w:rFonts w:ascii="Arial Narrow" w:hAnsi="Arial Narrow"/>
          <w:sz w:val="27"/>
          <w:szCs w:val="27"/>
          <w:lang w:val="es-MX"/>
        </w:rPr>
        <w:t xml:space="preserve">el Oficial Calificador se encuentra constreñido a celebrar en forma </w:t>
      </w:r>
      <w:r w:rsidRPr="00A93662">
        <w:rPr>
          <w:rFonts w:ascii="Arial Narrow" w:hAnsi="Arial Narrow"/>
          <w:sz w:val="27"/>
          <w:szCs w:val="27"/>
        </w:rPr>
        <w:t>o</w:t>
      </w:r>
      <w:r w:rsidRPr="00A93662">
        <w:rPr>
          <w:rFonts w:ascii="Arial Narrow" w:hAnsi="Arial Narrow"/>
          <w:sz w:val="27"/>
          <w:szCs w:val="27"/>
          <w:lang w:val="es-MX"/>
        </w:rPr>
        <w:t>r</w:t>
      </w:r>
      <w:r w:rsidRPr="00A93662">
        <w:rPr>
          <w:rFonts w:ascii="Arial Narrow" w:hAnsi="Arial Narrow"/>
          <w:sz w:val="27"/>
          <w:szCs w:val="27"/>
        </w:rPr>
        <w:t xml:space="preserve">al </w:t>
      </w:r>
      <w:r w:rsidRPr="00A93662">
        <w:rPr>
          <w:rFonts w:ascii="Arial Narrow" w:hAnsi="Arial Narrow"/>
          <w:sz w:val="27"/>
          <w:szCs w:val="27"/>
          <w:lang w:val="es-MX"/>
        </w:rPr>
        <w:t xml:space="preserve">todas </w:t>
      </w:r>
      <w:r w:rsidRPr="00A93662">
        <w:rPr>
          <w:rFonts w:ascii="Arial Narrow" w:hAnsi="Arial Narrow"/>
          <w:sz w:val="27"/>
          <w:szCs w:val="27"/>
        </w:rPr>
        <w:t>las</w:t>
      </w:r>
      <w:r w:rsidRPr="00A93662">
        <w:rPr>
          <w:rFonts w:ascii="Arial Narrow" w:hAnsi="Arial Narrow"/>
          <w:sz w:val="27"/>
          <w:szCs w:val="27"/>
          <w:lang w:val="es-MX"/>
        </w:rPr>
        <w:t xml:space="preserve"> etapas</w:t>
      </w:r>
      <w:r w:rsidRPr="00A93662">
        <w:rPr>
          <w:rFonts w:ascii="Arial Narrow" w:hAnsi="Arial Narrow"/>
          <w:sz w:val="27"/>
          <w:szCs w:val="27"/>
        </w:rPr>
        <w:t xml:space="preserve"> de dicha</w:t>
      </w:r>
      <w:r w:rsidRPr="00A93662">
        <w:rPr>
          <w:rFonts w:ascii="Arial Narrow" w:hAnsi="Arial Narrow"/>
          <w:sz w:val="27"/>
          <w:szCs w:val="27"/>
          <w:lang w:val="es-MX"/>
        </w:rPr>
        <w:t xml:space="preserve"> audiencia</w:t>
      </w:r>
      <w:r w:rsidRPr="00A93662">
        <w:rPr>
          <w:rFonts w:ascii="Arial Narrow" w:hAnsi="Arial Narrow"/>
          <w:sz w:val="27"/>
          <w:szCs w:val="27"/>
        </w:rPr>
        <w:t>,</w:t>
      </w:r>
      <w:r w:rsidRPr="00A93662">
        <w:rPr>
          <w:rFonts w:ascii="Arial Narrow" w:hAnsi="Arial Narrow"/>
          <w:sz w:val="27"/>
          <w:szCs w:val="27"/>
          <w:lang w:val="es-MX"/>
        </w:rPr>
        <w:t xml:space="preserve"> levantado al concluirla</w:t>
      </w:r>
      <w:r w:rsidRPr="00A93662">
        <w:rPr>
          <w:rFonts w:ascii="Arial Narrow" w:hAnsi="Arial Narrow"/>
          <w:sz w:val="27"/>
          <w:szCs w:val="27"/>
        </w:rPr>
        <w:t>,</w:t>
      </w:r>
      <w:r w:rsidRPr="00A93662">
        <w:rPr>
          <w:rFonts w:ascii="Arial Narrow" w:hAnsi="Arial Narrow"/>
          <w:sz w:val="27"/>
          <w:szCs w:val="27"/>
          <w:lang w:val="es-MX"/>
        </w:rPr>
        <w:t xml:space="preserve"> un acta debidamente circunstanciada </w:t>
      </w:r>
      <w:r w:rsidRPr="00A93662">
        <w:rPr>
          <w:rFonts w:ascii="Arial Narrow" w:hAnsi="Arial Narrow"/>
          <w:sz w:val="27"/>
          <w:szCs w:val="27"/>
        </w:rPr>
        <w:t xml:space="preserve">y recabar la firma de los que intervinieron, ello a fin de dar seguridad jurídica al </w:t>
      </w:r>
      <w:r w:rsidRPr="00A93662">
        <w:rPr>
          <w:rFonts w:ascii="Arial Narrow" w:hAnsi="Arial Narrow"/>
          <w:sz w:val="27"/>
          <w:szCs w:val="27"/>
          <w:lang w:val="es-MX"/>
        </w:rPr>
        <w:t>presunto infractor</w:t>
      </w:r>
      <w:r w:rsidRPr="00A93662">
        <w:rPr>
          <w:rFonts w:ascii="Arial Narrow" w:hAnsi="Arial Narrow" w:cs="Arial"/>
          <w:sz w:val="27"/>
          <w:szCs w:val="27"/>
        </w:rPr>
        <w:t>.</w:t>
      </w:r>
      <w:r w:rsidR="00406706" w:rsidRPr="00A93662">
        <w:rPr>
          <w:rFonts w:ascii="Arial Narrow" w:hAnsi="Arial Narrow"/>
          <w:sz w:val="27"/>
          <w:szCs w:val="27"/>
        </w:rPr>
        <w:t xml:space="preserve"> . . . . . . </w:t>
      </w:r>
      <w:r w:rsidRPr="00A93662">
        <w:rPr>
          <w:rFonts w:ascii="Arial Narrow" w:hAnsi="Arial Narrow" w:cs="Arial"/>
          <w:sz w:val="27"/>
          <w:szCs w:val="27"/>
        </w:rPr>
        <w:t xml:space="preserve"> </w:t>
      </w:r>
    </w:p>
    <w:p w:rsidR="00406706" w:rsidRPr="00A93662" w:rsidRDefault="00406706" w:rsidP="00406706">
      <w:pPr>
        <w:spacing w:line="276" w:lineRule="auto"/>
        <w:jc w:val="both"/>
        <w:rPr>
          <w:rFonts w:ascii="Arial Narrow" w:hAnsi="Arial Narrow" w:cs="Arial"/>
          <w:sz w:val="27"/>
          <w:szCs w:val="27"/>
        </w:rPr>
      </w:pPr>
    </w:p>
    <w:p w:rsidR="001A1DD6" w:rsidRPr="00A93662" w:rsidRDefault="001A1DD6" w:rsidP="001A1DD6">
      <w:pPr>
        <w:spacing w:line="360" w:lineRule="auto"/>
        <w:ind w:firstLine="708"/>
        <w:jc w:val="both"/>
        <w:rPr>
          <w:rFonts w:ascii="Arial Narrow" w:hAnsi="Arial Narrow" w:cs="Arial"/>
          <w:sz w:val="27"/>
          <w:szCs w:val="27"/>
        </w:rPr>
      </w:pPr>
      <w:r w:rsidRPr="00A93662">
        <w:rPr>
          <w:rFonts w:ascii="Arial Narrow" w:hAnsi="Arial Narrow"/>
          <w:sz w:val="27"/>
          <w:szCs w:val="27"/>
        </w:rPr>
        <w:t xml:space="preserve">Por otro lado, </w:t>
      </w:r>
      <w:r w:rsidR="00406706" w:rsidRPr="00A93662">
        <w:rPr>
          <w:rFonts w:ascii="Arial Narrow" w:hAnsi="Arial Narrow"/>
          <w:sz w:val="27"/>
          <w:szCs w:val="27"/>
        </w:rPr>
        <w:t xml:space="preserve">también </w:t>
      </w:r>
      <w:r w:rsidRPr="00A93662">
        <w:rPr>
          <w:rFonts w:ascii="Arial Narrow" w:hAnsi="Arial Narrow"/>
          <w:sz w:val="27"/>
          <w:szCs w:val="27"/>
        </w:rPr>
        <w:t>cabe precisar que la autoridad demandada fue omisa en aportar al presente sumario el examen médico, documento a través del cual  se determina el estado de ebriedad</w:t>
      </w:r>
      <w:r w:rsidRPr="00A93662">
        <w:rPr>
          <w:rFonts w:ascii="Arial Narrow" w:hAnsi="Arial Narrow" w:cs="Arial"/>
          <w:sz w:val="27"/>
          <w:szCs w:val="27"/>
          <w:lang w:val="es-MX"/>
        </w:rPr>
        <w:t xml:space="preserve"> detectado al actor de acuerdo a las características clínicas del conductor</w:t>
      </w:r>
      <w:r w:rsidRPr="00A93662">
        <w:rPr>
          <w:rFonts w:ascii="Arial Narrow" w:hAnsi="Arial Narrow"/>
          <w:sz w:val="27"/>
          <w:szCs w:val="27"/>
        </w:rPr>
        <w:t>. .</w:t>
      </w:r>
      <w:r w:rsidR="00406706" w:rsidRPr="00A93662">
        <w:rPr>
          <w:rFonts w:ascii="Arial Narrow" w:hAnsi="Arial Narrow"/>
          <w:sz w:val="27"/>
          <w:szCs w:val="27"/>
        </w:rPr>
        <w:t xml:space="preserve"> . . . . . . . . . . . . . . . . . . . . . . . . . . . . . . . . . . . . . . . . . . . . . . . . </w:t>
      </w:r>
      <w:r w:rsidRPr="00A93662">
        <w:rPr>
          <w:rFonts w:ascii="Arial Narrow" w:hAnsi="Arial Narrow"/>
          <w:sz w:val="27"/>
          <w:szCs w:val="27"/>
        </w:rPr>
        <w:t xml:space="preserve"> </w:t>
      </w:r>
    </w:p>
    <w:p w:rsidR="001A1DD6" w:rsidRPr="00A93662" w:rsidRDefault="001A1DD6" w:rsidP="001A1DD6">
      <w:pPr>
        <w:spacing w:line="276" w:lineRule="auto"/>
        <w:jc w:val="both"/>
        <w:rPr>
          <w:rFonts w:ascii="Arial Narrow" w:hAnsi="Arial Narrow"/>
          <w:sz w:val="27"/>
          <w:szCs w:val="27"/>
        </w:rPr>
      </w:pPr>
    </w:p>
    <w:p w:rsidR="001A1DD6" w:rsidRPr="00A93662" w:rsidRDefault="009D54EA" w:rsidP="009D54EA">
      <w:pPr>
        <w:spacing w:line="360" w:lineRule="auto"/>
        <w:ind w:firstLine="708"/>
        <w:jc w:val="both"/>
        <w:rPr>
          <w:rFonts w:ascii="Arial Narrow" w:hAnsi="Arial Narrow"/>
          <w:sz w:val="27"/>
          <w:szCs w:val="27"/>
        </w:rPr>
      </w:pPr>
      <w:r w:rsidRPr="00A93662">
        <w:rPr>
          <w:rFonts w:ascii="Arial Narrow" w:hAnsi="Arial Narrow"/>
          <w:sz w:val="27"/>
          <w:szCs w:val="27"/>
        </w:rPr>
        <w:t>E</w:t>
      </w:r>
      <w:r w:rsidR="001A1DD6" w:rsidRPr="00A93662">
        <w:rPr>
          <w:rFonts w:ascii="Arial Narrow" w:hAnsi="Arial Narrow"/>
          <w:sz w:val="27"/>
          <w:szCs w:val="27"/>
        </w:rPr>
        <w:t>n</w:t>
      </w:r>
      <w:r w:rsidRPr="00A93662">
        <w:rPr>
          <w:rFonts w:ascii="Arial Narrow" w:hAnsi="Arial Narrow"/>
          <w:sz w:val="27"/>
          <w:szCs w:val="27"/>
        </w:rPr>
        <w:t xml:space="preserve"> c</w:t>
      </w:r>
      <w:r w:rsidR="001A1DD6" w:rsidRPr="00A93662">
        <w:rPr>
          <w:rFonts w:ascii="Arial Narrow" w:hAnsi="Arial Narrow"/>
          <w:sz w:val="27"/>
          <w:szCs w:val="27"/>
        </w:rPr>
        <w:t>on</w:t>
      </w:r>
      <w:r w:rsidRPr="00A93662">
        <w:rPr>
          <w:rFonts w:ascii="Arial Narrow" w:hAnsi="Arial Narrow"/>
          <w:sz w:val="27"/>
          <w:szCs w:val="27"/>
        </w:rPr>
        <w:t>se</w:t>
      </w:r>
      <w:r w:rsidR="001A1DD6" w:rsidRPr="00A93662">
        <w:rPr>
          <w:rFonts w:ascii="Arial Narrow" w:hAnsi="Arial Narrow"/>
          <w:sz w:val="27"/>
          <w:szCs w:val="27"/>
        </w:rPr>
        <w:t>c</w:t>
      </w:r>
      <w:r w:rsidRPr="00A93662">
        <w:rPr>
          <w:rFonts w:ascii="Arial Narrow" w:hAnsi="Arial Narrow"/>
          <w:sz w:val="27"/>
          <w:szCs w:val="27"/>
        </w:rPr>
        <w:t>u</w:t>
      </w:r>
      <w:r w:rsidR="001A1DD6" w:rsidRPr="00A93662">
        <w:rPr>
          <w:rFonts w:ascii="Arial Narrow" w:hAnsi="Arial Narrow"/>
          <w:sz w:val="27"/>
          <w:szCs w:val="27"/>
        </w:rPr>
        <w:t>e</w:t>
      </w:r>
      <w:r w:rsidRPr="00A93662">
        <w:rPr>
          <w:rFonts w:ascii="Arial Narrow" w:hAnsi="Arial Narrow"/>
          <w:sz w:val="27"/>
          <w:szCs w:val="27"/>
        </w:rPr>
        <w:t>ncia</w:t>
      </w:r>
      <w:r w:rsidR="001A1DD6" w:rsidRPr="00A93662">
        <w:rPr>
          <w:rFonts w:ascii="Arial Narrow" w:hAnsi="Arial Narrow"/>
          <w:sz w:val="27"/>
          <w:szCs w:val="27"/>
        </w:rPr>
        <w:t xml:space="preserve">, la falta de firmas de los referidos órganos administrativos, en la boleta de control,  así la omisión de aportar el examen médico, trae como consecuencia, tener por no demostrado el estado de ebriedad que presentaba en ese momento el impetrante, ello es </w:t>
      </w:r>
      <w:r w:rsidR="00BE6C99" w:rsidRPr="00A93662">
        <w:rPr>
          <w:rFonts w:ascii="Arial Narrow" w:hAnsi="Arial Narrow"/>
          <w:sz w:val="27"/>
          <w:szCs w:val="27"/>
        </w:rPr>
        <w:t>así, porque e</w:t>
      </w:r>
      <w:r w:rsidR="001A1DD6" w:rsidRPr="00A93662">
        <w:rPr>
          <w:rFonts w:ascii="Arial Narrow" w:hAnsi="Arial Narrow"/>
          <w:sz w:val="27"/>
          <w:szCs w:val="27"/>
        </w:rPr>
        <w:t>stos dos elementos son indispensables para acreditar que el actor cometió la falta administr</w:t>
      </w:r>
      <w:r w:rsidRPr="00A93662">
        <w:rPr>
          <w:rFonts w:ascii="Arial Narrow" w:hAnsi="Arial Narrow"/>
          <w:sz w:val="27"/>
          <w:szCs w:val="27"/>
        </w:rPr>
        <w:t>ativa prevista en el artículo 35</w:t>
      </w:r>
      <w:r w:rsidR="001A1DD6" w:rsidRPr="00A93662">
        <w:rPr>
          <w:rFonts w:ascii="Arial Narrow" w:hAnsi="Arial Narrow"/>
          <w:sz w:val="27"/>
          <w:szCs w:val="27"/>
        </w:rPr>
        <w:t xml:space="preserve"> del Reglamento de Tránsito Municipal de León, Guanajuato. . . . .</w:t>
      </w:r>
      <w:r w:rsidRPr="00A93662">
        <w:rPr>
          <w:rFonts w:ascii="Arial Narrow" w:hAnsi="Arial Narrow"/>
          <w:sz w:val="27"/>
          <w:szCs w:val="27"/>
        </w:rPr>
        <w:t xml:space="preserve"> </w:t>
      </w:r>
      <w:r w:rsidR="001A1DD6" w:rsidRPr="00A93662">
        <w:rPr>
          <w:rFonts w:ascii="Arial Narrow" w:hAnsi="Arial Narrow"/>
          <w:sz w:val="27"/>
          <w:szCs w:val="27"/>
        </w:rPr>
        <w:t xml:space="preserve"> . . . . </w:t>
      </w:r>
    </w:p>
    <w:p w:rsidR="001A1DD6" w:rsidRPr="00A93662" w:rsidRDefault="001A1DD6" w:rsidP="0009447E">
      <w:pPr>
        <w:autoSpaceDE w:val="0"/>
        <w:autoSpaceDN w:val="0"/>
        <w:adjustRightInd w:val="0"/>
        <w:spacing w:line="276" w:lineRule="auto"/>
        <w:jc w:val="both"/>
        <w:rPr>
          <w:rFonts w:ascii="Arial Narrow" w:hAnsi="Arial Narrow" w:cs="Arial"/>
          <w:sz w:val="27"/>
          <w:szCs w:val="27"/>
        </w:rPr>
      </w:pPr>
    </w:p>
    <w:p w:rsidR="001A1DD6" w:rsidRPr="00A93662" w:rsidRDefault="009D54EA" w:rsidP="001A1DD6">
      <w:pPr>
        <w:spacing w:line="360" w:lineRule="auto"/>
        <w:ind w:firstLine="708"/>
        <w:jc w:val="both"/>
        <w:rPr>
          <w:rFonts w:ascii="Arial Narrow" w:hAnsi="Arial Narrow"/>
          <w:sz w:val="27"/>
          <w:szCs w:val="27"/>
          <w:lang w:val="es-MX" w:eastAsia="en-US"/>
        </w:rPr>
      </w:pPr>
      <w:r w:rsidRPr="00A93662">
        <w:rPr>
          <w:rFonts w:ascii="Arial Narrow" w:hAnsi="Arial Narrow"/>
          <w:sz w:val="27"/>
          <w:szCs w:val="27"/>
        </w:rPr>
        <w:t>Siendo</w:t>
      </w:r>
      <w:r w:rsidR="001A1DD6" w:rsidRPr="00A93662">
        <w:rPr>
          <w:rFonts w:ascii="Arial Narrow" w:hAnsi="Arial Narrow"/>
          <w:sz w:val="27"/>
          <w:szCs w:val="27"/>
        </w:rPr>
        <w:t xml:space="preserve"> anterior</w:t>
      </w:r>
      <w:r w:rsidRPr="00A93662">
        <w:rPr>
          <w:rFonts w:ascii="Arial Narrow" w:hAnsi="Arial Narrow"/>
          <w:sz w:val="27"/>
          <w:szCs w:val="27"/>
        </w:rPr>
        <w:t xml:space="preserve"> así</w:t>
      </w:r>
      <w:r w:rsidR="001A1DD6" w:rsidRPr="00A93662">
        <w:rPr>
          <w:rFonts w:ascii="Arial Narrow" w:hAnsi="Arial Narrow"/>
          <w:sz w:val="27"/>
          <w:szCs w:val="27"/>
        </w:rPr>
        <w:t>,</w:t>
      </w:r>
      <w:r w:rsidR="001A1DD6" w:rsidRPr="00A93662">
        <w:rPr>
          <w:rFonts w:ascii="Arial Narrow" w:hAnsi="Arial Narrow" w:cs="Arial"/>
          <w:sz w:val="27"/>
          <w:szCs w:val="27"/>
        </w:rPr>
        <w:t xml:space="preserve"> </w:t>
      </w:r>
      <w:r w:rsidR="001A1DD6" w:rsidRPr="00A93662">
        <w:rPr>
          <w:rFonts w:ascii="Arial Narrow" w:hAnsi="Arial Narrow"/>
          <w:sz w:val="27"/>
          <w:szCs w:val="27"/>
        </w:rPr>
        <w:t xml:space="preserve">se impone </w:t>
      </w:r>
      <w:r w:rsidRPr="00A93662">
        <w:rPr>
          <w:rFonts w:ascii="Arial Narrow" w:hAnsi="Arial Narrow"/>
          <w:sz w:val="27"/>
          <w:szCs w:val="27"/>
        </w:rPr>
        <w:t>conc</w:t>
      </w:r>
      <w:r w:rsidR="001A1DD6" w:rsidRPr="00A93662">
        <w:rPr>
          <w:rFonts w:ascii="Arial Narrow" w:hAnsi="Arial Narrow"/>
          <w:sz w:val="27"/>
          <w:szCs w:val="27"/>
        </w:rPr>
        <w:t>l</w:t>
      </w:r>
      <w:r w:rsidRPr="00A93662">
        <w:rPr>
          <w:rFonts w:ascii="Arial Narrow" w:hAnsi="Arial Narrow"/>
          <w:sz w:val="27"/>
          <w:szCs w:val="27"/>
        </w:rPr>
        <w:t>ui</w:t>
      </w:r>
      <w:r w:rsidR="001A1DD6" w:rsidRPr="00A93662">
        <w:rPr>
          <w:rFonts w:ascii="Arial Narrow" w:hAnsi="Arial Narrow"/>
          <w:sz w:val="27"/>
          <w:szCs w:val="27"/>
        </w:rPr>
        <w:t xml:space="preserve">r que la Boleta de control aportada al sumario, no es apta para demostrar el estado de ebriedad incompleto que presentaba en ese momento el impetrante, </w:t>
      </w:r>
      <w:r w:rsidR="005D62A2" w:rsidRPr="00A93662">
        <w:rPr>
          <w:rFonts w:ascii="Arial Narrow" w:hAnsi="Arial Narrow"/>
          <w:sz w:val="27"/>
          <w:szCs w:val="27"/>
        </w:rPr>
        <w:t xml:space="preserve">en consecuencia, por estas omisiones no se desvirtúa </w:t>
      </w:r>
      <w:r w:rsidR="005D62A2" w:rsidRPr="00A93662">
        <w:rPr>
          <w:rFonts w:ascii="Arial Narrow" w:hAnsi="Arial Narrow"/>
          <w:sz w:val="27"/>
          <w:szCs w:val="27"/>
        </w:rPr>
        <w:lastRenderedPageBreak/>
        <w:t xml:space="preserve">la negativa lisa y llana, por consiguiente, formalmente son inexistentes los hechos relativos al </w:t>
      </w:r>
      <w:r w:rsidR="005D62A2" w:rsidRPr="00A93662">
        <w:rPr>
          <w:rFonts w:ascii="Arial Narrow" w:hAnsi="Arial Narrow" w:cs="Arial"/>
          <w:sz w:val="27"/>
          <w:szCs w:val="27"/>
        </w:rPr>
        <w:t>presunto</w:t>
      </w:r>
      <w:r w:rsidR="005D62A2" w:rsidRPr="00A93662">
        <w:rPr>
          <w:rFonts w:ascii="Arial Narrow" w:hAnsi="Arial Narrow"/>
          <w:sz w:val="27"/>
          <w:szCs w:val="27"/>
        </w:rPr>
        <w:t xml:space="preserve"> estado de ebriedad incompleto, pues para demostrar que el alcohosensor arrojó como resultado </w:t>
      </w:r>
      <w:r w:rsidR="00B46FCC" w:rsidRPr="00A93662">
        <w:rPr>
          <w:rFonts w:ascii="Arial Narrow" w:hAnsi="Arial Narrow"/>
          <w:sz w:val="27"/>
          <w:szCs w:val="27"/>
        </w:rPr>
        <w:t>0.51</w:t>
      </w:r>
      <w:r w:rsidR="001A1DD6" w:rsidRPr="00A93662">
        <w:rPr>
          <w:rFonts w:ascii="Arial Narrow" w:hAnsi="Arial Narrow"/>
          <w:sz w:val="27"/>
          <w:szCs w:val="27"/>
        </w:rPr>
        <w:t xml:space="preserve"> cero punto </w:t>
      </w:r>
      <w:r w:rsidR="00B46FCC" w:rsidRPr="00A93662">
        <w:rPr>
          <w:rFonts w:ascii="Arial Narrow" w:hAnsi="Arial Narrow"/>
          <w:sz w:val="27"/>
          <w:szCs w:val="27"/>
        </w:rPr>
        <w:t>cincuenta y un</w:t>
      </w:r>
      <w:r w:rsidR="001A1DD6" w:rsidRPr="00A93662">
        <w:rPr>
          <w:rFonts w:ascii="Arial Narrow" w:hAnsi="Arial Narrow"/>
          <w:sz w:val="27"/>
          <w:szCs w:val="27"/>
        </w:rPr>
        <w:t xml:space="preserve"> </w:t>
      </w:r>
      <w:r w:rsidR="001A1DD6" w:rsidRPr="00A93662">
        <w:rPr>
          <w:rFonts w:ascii="Arial Narrow" w:hAnsi="Arial Narrow" w:cs="Arial"/>
          <w:sz w:val="27"/>
          <w:szCs w:val="27"/>
        </w:rPr>
        <w:t xml:space="preserve">miligramos de alcohol por decilitro de aire espirado, </w:t>
      </w:r>
      <w:r w:rsidR="001A1DD6" w:rsidRPr="00A93662">
        <w:rPr>
          <w:rFonts w:ascii="Arial Narrow" w:hAnsi="Arial Narrow"/>
          <w:sz w:val="27"/>
          <w:szCs w:val="27"/>
        </w:rPr>
        <w:t xml:space="preserve">era indispensable aportar al presente juicio elementos de prueba para acreditar la comisión de la falta administrativa consistente en </w:t>
      </w:r>
      <w:r w:rsidR="001A1DD6" w:rsidRPr="00A93662">
        <w:rPr>
          <w:rFonts w:ascii="Arial Narrow" w:hAnsi="Arial Narrow" w:cs="Arial"/>
          <w:sz w:val="27"/>
          <w:szCs w:val="27"/>
        </w:rPr>
        <w:t>conducir vehículo de motor en estado de ebriedad,</w:t>
      </w:r>
      <w:r w:rsidR="001A1DD6" w:rsidRPr="00A93662">
        <w:rPr>
          <w:rFonts w:ascii="Arial Narrow" w:hAnsi="Arial Narrow"/>
          <w:sz w:val="27"/>
          <w:szCs w:val="27"/>
        </w:rPr>
        <w:t xml:space="preserve"> prevista en el artículo 3</w:t>
      </w:r>
      <w:r w:rsidR="005D62A2" w:rsidRPr="00A93662">
        <w:rPr>
          <w:rFonts w:ascii="Arial Narrow" w:hAnsi="Arial Narrow"/>
          <w:sz w:val="27"/>
          <w:szCs w:val="27"/>
        </w:rPr>
        <w:t>5</w:t>
      </w:r>
      <w:r w:rsidR="001A1DD6" w:rsidRPr="00A93662">
        <w:rPr>
          <w:rFonts w:ascii="Arial Narrow" w:hAnsi="Arial Narrow"/>
          <w:sz w:val="27"/>
          <w:szCs w:val="27"/>
        </w:rPr>
        <w:t xml:space="preserve"> del Reglamento de Tránsito Municipal de León, Guanajuato; en ese sentido, </w:t>
      </w:r>
      <w:r w:rsidR="001A1DD6" w:rsidRPr="00A93662">
        <w:rPr>
          <w:rFonts w:ascii="Arial Narrow" w:hAnsi="Arial Narrow" w:cs="Arial"/>
          <w:sz w:val="27"/>
          <w:szCs w:val="27"/>
        </w:rPr>
        <w:t xml:space="preserve">la Boleta de Control que nos ocupa, no </w:t>
      </w:r>
      <w:r w:rsidR="001A1DD6" w:rsidRPr="00A93662">
        <w:rPr>
          <w:rFonts w:ascii="Arial Narrow" w:hAnsi="Arial Narrow"/>
          <w:sz w:val="27"/>
          <w:szCs w:val="27"/>
        </w:rPr>
        <w:t xml:space="preserve">cumple con el requisito de la debida fundamentación y </w:t>
      </w:r>
      <w:r w:rsidR="001A1DD6" w:rsidRPr="00A93662">
        <w:rPr>
          <w:rFonts w:ascii="Arial Narrow" w:hAnsi="Arial Narrow" w:cs="Arial"/>
          <w:sz w:val="27"/>
          <w:szCs w:val="27"/>
        </w:rPr>
        <w:t xml:space="preserve">motivación, dado que por las razones expuestas en supralíneas, </w:t>
      </w:r>
      <w:r w:rsidR="001A1DD6" w:rsidRPr="00A93662">
        <w:rPr>
          <w:rFonts w:ascii="Arial Narrow" w:hAnsi="Arial Narrow"/>
          <w:sz w:val="27"/>
          <w:szCs w:val="27"/>
        </w:rPr>
        <w:t xml:space="preserve">los hechos relativos a la situación subjetiva del actor asentados en el referido documento, no se adecuan al supuesto jurídico previsto como falta administrativa en </w:t>
      </w:r>
      <w:r w:rsidR="001A1DD6" w:rsidRPr="00A93662">
        <w:rPr>
          <w:rFonts w:ascii="Arial Narrow" w:hAnsi="Arial Narrow" w:cs="Arial"/>
          <w:sz w:val="27"/>
          <w:szCs w:val="27"/>
        </w:rPr>
        <w:t>el precepto legal presuntamente vulnerado</w:t>
      </w:r>
      <w:r w:rsidR="001A1DD6" w:rsidRPr="00A93662">
        <w:rPr>
          <w:rFonts w:ascii="Arial Narrow" w:hAnsi="Arial Narrow"/>
          <w:sz w:val="27"/>
          <w:szCs w:val="27"/>
        </w:rPr>
        <w:t>, por tanto, en la especie, no está justificada la comisión de la falta administrativa reprochada a la parte justiciable. .</w:t>
      </w:r>
      <w:r w:rsidR="001A1DD6" w:rsidRPr="00A93662">
        <w:rPr>
          <w:rFonts w:ascii="Arial Narrow" w:hAnsi="Arial Narrow" w:cs="Arial"/>
          <w:sz w:val="27"/>
          <w:szCs w:val="27"/>
        </w:rPr>
        <w:t xml:space="preserve"> . . . . . . . .</w:t>
      </w:r>
      <w:r w:rsidR="001A1DD6" w:rsidRPr="00A93662">
        <w:rPr>
          <w:rFonts w:ascii="Arial Narrow" w:hAnsi="Arial Narrow"/>
          <w:bCs/>
          <w:sz w:val="27"/>
          <w:szCs w:val="27"/>
        </w:rPr>
        <w:t xml:space="preserve"> . . . . . .</w:t>
      </w:r>
      <w:r w:rsidR="001A1DD6" w:rsidRPr="00A93662">
        <w:rPr>
          <w:rFonts w:ascii="Arial Narrow" w:hAnsi="Arial Narrow" w:cs="Arial"/>
          <w:sz w:val="27"/>
          <w:szCs w:val="27"/>
        </w:rPr>
        <w:t xml:space="preserve"> . . . . . . . . .</w:t>
      </w:r>
      <w:r w:rsidR="005D62A2" w:rsidRPr="00A93662">
        <w:rPr>
          <w:rFonts w:ascii="Arial Narrow" w:hAnsi="Arial Narrow"/>
          <w:sz w:val="27"/>
          <w:szCs w:val="27"/>
        </w:rPr>
        <w:t xml:space="preserve"> </w:t>
      </w:r>
    </w:p>
    <w:p w:rsidR="001A1DD6" w:rsidRPr="00A93662" w:rsidRDefault="001A1DD6" w:rsidP="001A1DD6">
      <w:pPr>
        <w:autoSpaceDE w:val="0"/>
        <w:autoSpaceDN w:val="0"/>
        <w:adjustRightInd w:val="0"/>
        <w:spacing w:line="276" w:lineRule="auto"/>
        <w:jc w:val="both"/>
        <w:rPr>
          <w:rFonts w:ascii="Arial Narrow" w:hAnsi="Arial Narrow"/>
          <w:sz w:val="27"/>
          <w:szCs w:val="27"/>
        </w:rPr>
      </w:pPr>
    </w:p>
    <w:p w:rsidR="001A1DD6" w:rsidRPr="00A93662" w:rsidRDefault="001A1DD6" w:rsidP="001A1DD6">
      <w:pPr>
        <w:spacing w:line="360" w:lineRule="auto"/>
        <w:ind w:firstLine="708"/>
        <w:jc w:val="both"/>
        <w:rPr>
          <w:rFonts w:ascii="Arial Narrow" w:hAnsi="Arial Narrow"/>
          <w:sz w:val="27"/>
          <w:szCs w:val="27"/>
        </w:rPr>
      </w:pPr>
      <w:r w:rsidRPr="00A93662">
        <w:rPr>
          <w:rFonts w:ascii="Arial Narrow" w:hAnsi="Arial Narrow"/>
          <w:sz w:val="27"/>
          <w:szCs w:val="27"/>
          <w:lang w:val="es-MX"/>
        </w:rPr>
        <w:t>Por</w:t>
      </w:r>
      <w:r w:rsidRPr="00A93662">
        <w:rPr>
          <w:rFonts w:ascii="Arial Narrow" w:hAnsi="Arial Narrow"/>
          <w:sz w:val="27"/>
          <w:szCs w:val="27"/>
        </w:rPr>
        <w:t xml:space="preserve"> ende, la multa impuesta al actor, no se encuentra apegada a derecho y se vulneran en su perjuicio los artículos 137, fracción VI, del multicitado Código de Procedimiento y Justicia Administrativa; y 4, primer párrafo, de la Ley Orgánica Municipal para el Estado de Guanajuato, al no respetarse el principio de legalidad previsto en este último numeral, por no encontrarse debidamente fundada y motivada la multa combatida; en consecuencia, con fundamento en lo dispuesto por los artículos 300, fracción II y 302 fracción II, del invocado Código de Procedimiento y Justicia Administrativa, es procedente declarar la nulidad total de la multa impuesta al actor</w:t>
      </w:r>
      <w:r w:rsidR="00A93662" w:rsidRPr="00A93662">
        <w:rPr>
          <w:rFonts w:ascii="Arial Narrow" w:hAnsi="Arial Narrow"/>
          <w:sz w:val="27"/>
          <w:szCs w:val="27"/>
        </w:rPr>
        <w:t xml:space="preserve">… </w:t>
      </w:r>
      <w:r w:rsidR="004169EA" w:rsidRPr="00A93662">
        <w:rPr>
          <w:rFonts w:ascii="Arial Narrow" w:hAnsi="Arial Narrow" w:cs="Arial"/>
          <w:sz w:val="27"/>
          <w:szCs w:val="27"/>
        </w:rPr>
        <w:t>.</w:t>
      </w:r>
      <w:r w:rsidRPr="00A93662">
        <w:rPr>
          <w:rFonts w:ascii="Arial Narrow" w:hAnsi="Arial Narrow" w:cs="Arial"/>
          <w:sz w:val="27"/>
          <w:szCs w:val="27"/>
        </w:rPr>
        <w:t xml:space="preserve"> . . . . . . . . . . . . . . . . . . . . . . . . . . . . .  . . . . . . . . . . . . . . . . . . . . . .</w:t>
      </w:r>
      <w:r w:rsidR="004169EA" w:rsidRPr="00A93662">
        <w:rPr>
          <w:rFonts w:ascii="Arial Narrow" w:hAnsi="Arial Narrow"/>
          <w:sz w:val="27"/>
          <w:szCs w:val="27"/>
        </w:rPr>
        <w:t xml:space="preserve"> . . . .</w:t>
      </w:r>
      <w:r w:rsidR="00A93662" w:rsidRPr="00A93662">
        <w:rPr>
          <w:rFonts w:ascii="Arial Narrow" w:hAnsi="Arial Narrow"/>
          <w:sz w:val="27"/>
          <w:szCs w:val="27"/>
        </w:rPr>
        <w:t xml:space="preserve"> . . . </w:t>
      </w:r>
    </w:p>
    <w:p w:rsidR="002D3D47" w:rsidRPr="00A93662" w:rsidRDefault="002D3D47" w:rsidP="002D3D47">
      <w:pPr>
        <w:spacing w:line="276" w:lineRule="auto"/>
        <w:jc w:val="both"/>
        <w:rPr>
          <w:rFonts w:ascii="Arial Narrow" w:hAnsi="Arial Narrow"/>
          <w:sz w:val="27"/>
          <w:szCs w:val="27"/>
        </w:rPr>
      </w:pPr>
    </w:p>
    <w:p w:rsidR="002D3D47" w:rsidRPr="00A93662" w:rsidRDefault="001A1DD6" w:rsidP="001A1DD6">
      <w:pPr>
        <w:spacing w:line="360" w:lineRule="auto"/>
        <w:ind w:firstLine="708"/>
        <w:jc w:val="both"/>
        <w:rPr>
          <w:rFonts w:ascii="Arial Narrow" w:hAnsi="Arial Narrow"/>
          <w:sz w:val="27"/>
          <w:szCs w:val="27"/>
        </w:rPr>
      </w:pPr>
      <w:r w:rsidRPr="00A93662">
        <w:rPr>
          <w:rFonts w:ascii="Arial Narrow" w:hAnsi="Arial Narrow" w:cs="Arial"/>
          <w:bCs/>
          <w:sz w:val="27"/>
          <w:szCs w:val="27"/>
          <w:lang w:val="es-MX"/>
        </w:rPr>
        <w:t>Por consiguiente,</w:t>
      </w:r>
      <w:r w:rsidRPr="00A93662">
        <w:rPr>
          <w:rFonts w:ascii="Arial Narrow" w:hAnsi="Arial Narrow"/>
          <w:sz w:val="27"/>
          <w:szCs w:val="27"/>
        </w:rPr>
        <w:t xml:space="preserve"> la declaración de nulidad total del acto impugnado, produce como consecuencia que al actor ya no se le aplique ninguna sanción administrativa por los hechos asentados en el acto combatido y estimando que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para restituir al gobernado en el pleno goce de sus derechos subj</w:t>
      </w:r>
      <w:r w:rsidR="002D3D47" w:rsidRPr="00A93662">
        <w:rPr>
          <w:rFonts w:ascii="Arial Narrow" w:hAnsi="Arial Narrow"/>
          <w:sz w:val="27"/>
          <w:szCs w:val="27"/>
        </w:rPr>
        <w:t>etivos administrativos violados</w:t>
      </w:r>
      <w:r w:rsidR="002D3D47" w:rsidRPr="00A93662">
        <w:rPr>
          <w:rFonts w:ascii="Arial Narrow" w:hAnsi="Arial Narrow"/>
          <w:sz w:val="27"/>
          <w:szCs w:val="27"/>
          <w:lang w:val="es-MX"/>
        </w:rPr>
        <w:t xml:space="preserve">. </w:t>
      </w:r>
      <w:r w:rsidR="002D3D47" w:rsidRPr="00A93662">
        <w:rPr>
          <w:rFonts w:ascii="Arial Narrow" w:hAnsi="Arial Narrow"/>
          <w:sz w:val="27"/>
          <w:szCs w:val="27"/>
        </w:rPr>
        <w:t xml:space="preserve">. . . . . . . . . . . . . . . . . . </w:t>
      </w:r>
      <w:r w:rsidR="002D3D47" w:rsidRPr="00A93662">
        <w:rPr>
          <w:rFonts w:ascii="Arial Narrow" w:hAnsi="Arial Narrow"/>
          <w:sz w:val="27"/>
          <w:szCs w:val="27"/>
          <w:lang w:val="es-MX"/>
        </w:rPr>
        <w:t xml:space="preserve">. </w:t>
      </w:r>
      <w:r w:rsidR="002D3D47" w:rsidRPr="00A93662">
        <w:rPr>
          <w:rFonts w:ascii="Arial Narrow" w:hAnsi="Arial Narrow"/>
          <w:sz w:val="27"/>
          <w:szCs w:val="27"/>
        </w:rPr>
        <w:t xml:space="preserve">. . . . . . . . . . . . . . . . . . </w:t>
      </w:r>
      <w:r w:rsidR="002D3D47" w:rsidRPr="00A93662">
        <w:rPr>
          <w:rFonts w:ascii="Arial Narrow" w:hAnsi="Arial Narrow"/>
          <w:sz w:val="27"/>
          <w:szCs w:val="27"/>
          <w:lang w:val="es-MX"/>
        </w:rPr>
        <w:t xml:space="preserve">. </w:t>
      </w:r>
      <w:r w:rsidR="002D3D47" w:rsidRPr="00A93662">
        <w:rPr>
          <w:rFonts w:ascii="Arial Narrow" w:hAnsi="Arial Narrow"/>
          <w:sz w:val="27"/>
          <w:szCs w:val="27"/>
        </w:rPr>
        <w:t xml:space="preserve">. </w:t>
      </w:r>
    </w:p>
    <w:p w:rsidR="002D3D47" w:rsidRPr="00A93662" w:rsidRDefault="002D3D47" w:rsidP="0009447E">
      <w:pPr>
        <w:spacing w:line="276" w:lineRule="auto"/>
        <w:jc w:val="both"/>
        <w:rPr>
          <w:rFonts w:ascii="Arial Narrow" w:hAnsi="Arial Narrow"/>
          <w:sz w:val="27"/>
          <w:szCs w:val="27"/>
        </w:rPr>
      </w:pPr>
    </w:p>
    <w:p w:rsidR="002D3D47" w:rsidRPr="00A93662" w:rsidRDefault="002D3D47" w:rsidP="001A1DD6">
      <w:pPr>
        <w:spacing w:line="360" w:lineRule="auto"/>
        <w:ind w:firstLine="708"/>
        <w:jc w:val="both"/>
        <w:rPr>
          <w:rFonts w:ascii="Arial Narrow" w:hAnsi="Arial Narrow" w:cs="Arial"/>
          <w:sz w:val="27"/>
          <w:szCs w:val="27"/>
        </w:rPr>
      </w:pPr>
      <w:r w:rsidRPr="00A93662">
        <w:rPr>
          <w:rFonts w:ascii="Arial Narrow" w:hAnsi="Arial Narrow"/>
          <w:sz w:val="27"/>
          <w:szCs w:val="27"/>
        </w:rPr>
        <w:t>E</w:t>
      </w:r>
      <w:r w:rsidR="001A1DD6" w:rsidRPr="00A93662">
        <w:rPr>
          <w:rFonts w:ascii="Arial Narrow" w:hAnsi="Arial Narrow"/>
          <w:sz w:val="27"/>
          <w:szCs w:val="27"/>
        </w:rPr>
        <w:t xml:space="preserve">n consecuencia, con fundamento en el artículo 300, fracción V, del invocado Código de Procedimiento y Justicia Administrativa, se reconoce el derecho que tiene la parte justiciable </w:t>
      </w:r>
      <w:r w:rsidR="001A1DD6" w:rsidRPr="00A93662">
        <w:rPr>
          <w:rFonts w:ascii="Arial Narrow" w:hAnsi="Arial Narrow"/>
          <w:sz w:val="27"/>
          <w:szCs w:val="27"/>
          <w:lang w:val="es-MX"/>
        </w:rPr>
        <w:t xml:space="preserve">a la restitución </w:t>
      </w:r>
      <w:r w:rsidR="001A1DD6" w:rsidRPr="00A93662">
        <w:rPr>
          <w:rFonts w:ascii="Arial Narrow" w:hAnsi="Arial Narrow"/>
          <w:sz w:val="27"/>
          <w:szCs w:val="27"/>
        </w:rPr>
        <w:t>de la cantidad</w:t>
      </w:r>
      <w:r w:rsidR="00A93662" w:rsidRPr="00A93662">
        <w:rPr>
          <w:rFonts w:ascii="Arial Narrow" w:hAnsi="Arial Narrow"/>
          <w:sz w:val="27"/>
          <w:szCs w:val="27"/>
        </w:rPr>
        <w:t>…</w:t>
      </w:r>
      <w:r w:rsidR="001A1DD6" w:rsidRPr="00A93662">
        <w:rPr>
          <w:rFonts w:ascii="Arial Narrow" w:hAnsi="Arial Narrow" w:cs="Arial Narrow"/>
          <w:sz w:val="27"/>
          <w:szCs w:val="27"/>
        </w:rPr>
        <w:t xml:space="preserve"> pagada por concepto de multa,</w:t>
      </w:r>
      <w:r w:rsidR="001A1DD6" w:rsidRPr="00A93662">
        <w:rPr>
          <w:rFonts w:ascii="Arial Narrow" w:hAnsi="Arial Narrow" w:cs="Arial"/>
          <w:sz w:val="27"/>
          <w:szCs w:val="27"/>
        </w:rPr>
        <w:t xml:space="preserve"> en razón de que con el recibo o</w:t>
      </w:r>
      <w:r w:rsidR="00BE6C99" w:rsidRPr="00A93662">
        <w:rPr>
          <w:rFonts w:ascii="Arial Narrow" w:hAnsi="Arial Narrow" w:cs="Arial"/>
          <w:sz w:val="27"/>
          <w:szCs w:val="27"/>
        </w:rPr>
        <w:t>ficial de pago</w:t>
      </w:r>
      <w:r w:rsidR="00A93662" w:rsidRPr="00A93662">
        <w:rPr>
          <w:rFonts w:ascii="Arial Narrow" w:hAnsi="Arial Narrow" w:cs="Arial"/>
          <w:sz w:val="27"/>
          <w:szCs w:val="27"/>
        </w:rPr>
        <w:t>…</w:t>
      </w:r>
      <w:r w:rsidR="001A1DD6" w:rsidRPr="00A93662">
        <w:rPr>
          <w:rFonts w:ascii="Arial Narrow" w:hAnsi="Arial Narrow" w:cs="Arial"/>
          <w:sz w:val="27"/>
          <w:szCs w:val="27"/>
        </w:rPr>
        <w:t>, acredita que se realizó el pago de una multa, por la presunta comisión de la falta administrati</w:t>
      </w:r>
      <w:r w:rsidRPr="00A93662">
        <w:rPr>
          <w:rFonts w:ascii="Arial Narrow" w:hAnsi="Arial Narrow" w:cs="Arial"/>
          <w:sz w:val="27"/>
          <w:szCs w:val="27"/>
        </w:rPr>
        <w:t>va contemplada en el artículo 35</w:t>
      </w:r>
      <w:r w:rsidR="001A1DD6" w:rsidRPr="00A93662">
        <w:rPr>
          <w:rFonts w:ascii="Arial Narrow" w:hAnsi="Arial Narrow" w:cs="Arial"/>
          <w:sz w:val="27"/>
          <w:szCs w:val="27"/>
        </w:rPr>
        <w:t xml:space="preserve"> </w:t>
      </w:r>
      <w:r w:rsidR="001A1DD6" w:rsidRPr="00A93662">
        <w:rPr>
          <w:rFonts w:ascii="Arial Narrow" w:hAnsi="Arial Narrow"/>
          <w:sz w:val="27"/>
          <w:szCs w:val="27"/>
        </w:rPr>
        <w:t xml:space="preserve">del Reglamento de Tránsito Municipal de León, Guanajuato, </w:t>
      </w:r>
      <w:r w:rsidR="001A1DD6" w:rsidRPr="00A93662">
        <w:rPr>
          <w:rFonts w:ascii="Arial Narrow" w:hAnsi="Arial Narrow" w:cs="Arial"/>
          <w:sz w:val="27"/>
          <w:szCs w:val="27"/>
        </w:rPr>
        <w:t>por la supuesta conducción de un vehículo de motor e</w:t>
      </w:r>
      <w:r w:rsidRPr="00A93662">
        <w:rPr>
          <w:rFonts w:ascii="Arial Narrow" w:hAnsi="Arial Narrow" w:cs="Arial"/>
          <w:sz w:val="27"/>
          <w:szCs w:val="27"/>
        </w:rPr>
        <w:t>n estado de ebriedad incompleto</w:t>
      </w:r>
      <w:r w:rsidRPr="00A93662">
        <w:rPr>
          <w:rFonts w:ascii="Arial Narrow" w:hAnsi="Arial Narrow"/>
          <w:sz w:val="27"/>
          <w:szCs w:val="27"/>
          <w:lang w:val="es-MX"/>
        </w:rPr>
        <w:t xml:space="preserve">. </w:t>
      </w:r>
      <w:r w:rsidRPr="00A93662">
        <w:rPr>
          <w:rFonts w:ascii="Arial Narrow" w:hAnsi="Arial Narrow"/>
          <w:sz w:val="27"/>
          <w:szCs w:val="27"/>
        </w:rPr>
        <w:t xml:space="preserve">. . . . . . . . . . </w:t>
      </w:r>
    </w:p>
    <w:p w:rsidR="002D3D47" w:rsidRPr="00A93662" w:rsidRDefault="002D3D47" w:rsidP="0009447E">
      <w:pPr>
        <w:spacing w:line="276" w:lineRule="auto"/>
        <w:jc w:val="both"/>
        <w:rPr>
          <w:rFonts w:ascii="Arial Narrow" w:hAnsi="Arial Narrow" w:cs="Arial"/>
          <w:sz w:val="27"/>
          <w:szCs w:val="27"/>
        </w:rPr>
      </w:pPr>
    </w:p>
    <w:p w:rsidR="001A1DD6" w:rsidRPr="00A93662" w:rsidRDefault="002D3D47" w:rsidP="001A1DD6">
      <w:pPr>
        <w:spacing w:line="360" w:lineRule="auto"/>
        <w:ind w:firstLine="708"/>
        <w:jc w:val="both"/>
        <w:rPr>
          <w:rFonts w:ascii="Arial Narrow" w:hAnsi="Arial Narrow"/>
          <w:sz w:val="27"/>
          <w:szCs w:val="27"/>
        </w:rPr>
      </w:pPr>
      <w:r w:rsidRPr="00A93662">
        <w:rPr>
          <w:rFonts w:ascii="Arial Narrow" w:hAnsi="Arial Narrow" w:cs="Arial"/>
          <w:sz w:val="27"/>
          <w:szCs w:val="27"/>
        </w:rPr>
        <w:t>P</w:t>
      </w:r>
      <w:r w:rsidR="001A1DD6" w:rsidRPr="00A93662">
        <w:rPr>
          <w:rFonts w:ascii="Arial Narrow" w:hAnsi="Arial Narrow"/>
          <w:sz w:val="27"/>
          <w:szCs w:val="27"/>
        </w:rPr>
        <w:t xml:space="preserve">or ende, con fundamento en el artículo 300, fracción VI, del aludido Código, </w:t>
      </w:r>
      <w:r w:rsidR="001A1DD6" w:rsidRPr="00A93662">
        <w:rPr>
          <w:rFonts w:ascii="Arial Narrow" w:hAnsi="Arial Narrow"/>
          <w:sz w:val="27"/>
          <w:szCs w:val="27"/>
          <w:lang w:val="es-MX"/>
        </w:rPr>
        <w:t xml:space="preserve">se condena </w:t>
      </w:r>
      <w:r w:rsidRPr="00A93662">
        <w:rPr>
          <w:rFonts w:ascii="Arial Narrow" w:hAnsi="Arial Narrow" w:cs="Arial"/>
          <w:bCs/>
          <w:sz w:val="27"/>
          <w:szCs w:val="27"/>
        </w:rPr>
        <w:t>al</w:t>
      </w:r>
      <w:r w:rsidR="001A1DD6" w:rsidRPr="00A93662">
        <w:rPr>
          <w:rFonts w:ascii="Arial Narrow" w:hAnsi="Arial Narrow" w:cs="Arial"/>
          <w:bCs/>
          <w:sz w:val="27"/>
          <w:szCs w:val="27"/>
        </w:rPr>
        <w:t xml:space="preserve"> Oficial Calificador </w:t>
      </w:r>
      <w:r w:rsidR="001A1DD6" w:rsidRPr="00A93662">
        <w:rPr>
          <w:rFonts w:ascii="Arial Narrow" w:hAnsi="Arial Narrow"/>
          <w:sz w:val="27"/>
          <w:szCs w:val="27"/>
          <w:lang w:val="es-MX"/>
        </w:rPr>
        <w:t xml:space="preserve">demandado a que realice las gestiones necesarias ante la Dirección General de Ingresos de la Tesorería Municipal </w:t>
      </w:r>
      <w:r w:rsidR="001A1DD6" w:rsidRPr="00A93662">
        <w:rPr>
          <w:rFonts w:ascii="Arial Narrow" w:hAnsi="Arial Narrow"/>
          <w:sz w:val="27"/>
          <w:szCs w:val="27"/>
        </w:rPr>
        <w:t>o de la Dependencia competente, para que al actor se le haga la devolución de la cantidad</w:t>
      </w:r>
      <w:r w:rsidR="00A93662" w:rsidRPr="00A93662">
        <w:rPr>
          <w:rFonts w:ascii="Arial Narrow" w:hAnsi="Arial Narrow"/>
          <w:sz w:val="27"/>
          <w:szCs w:val="27"/>
        </w:rPr>
        <w:t>…</w:t>
      </w:r>
      <w:r w:rsidR="001A1DD6" w:rsidRPr="00A93662">
        <w:rPr>
          <w:rFonts w:ascii="Arial Narrow" w:hAnsi="Arial Narrow"/>
          <w:sz w:val="27"/>
          <w:szCs w:val="27"/>
        </w:rPr>
        <w:t>,</w:t>
      </w:r>
      <w:r w:rsidR="001A1DD6" w:rsidRPr="00A93662">
        <w:rPr>
          <w:rFonts w:ascii="Arial Narrow" w:hAnsi="Arial Narrow" w:cs="Arial"/>
          <w:sz w:val="27"/>
          <w:szCs w:val="27"/>
        </w:rPr>
        <w:t xml:space="preserve"> pagada por concepto de multa,</w:t>
      </w:r>
      <w:r w:rsidR="001A1DD6" w:rsidRPr="00A93662">
        <w:rPr>
          <w:rFonts w:ascii="Arial Narrow" w:hAnsi="Arial Narrow"/>
          <w:sz w:val="27"/>
          <w:szCs w:val="27"/>
        </w:rPr>
        <w:t xml:space="preserve"> y en su caso, dichas autoridades realicen las diligencias indispensables para cumplir con este fallo; la anterior devolución deberá realizarla dentro</w:t>
      </w:r>
      <w:r w:rsidR="001A1DD6" w:rsidRPr="00A93662">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001A1DD6" w:rsidRPr="00A93662">
        <w:rPr>
          <w:rFonts w:ascii="Arial Narrow" w:hAnsi="Arial Narrow"/>
          <w:sz w:val="27"/>
          <w:szCs w:val="27"/>
        </w:rPr>
        <w:t>. . . . . . . . . . . . . . . . . .</w:t>
      </w:r>
      <w:r w:rsidRPr="00A93662">
        <w:rPr>
          <w:rFonts w:ascii="Arial Narrow" w:hAnsi="Arial Narrow"/>
          <w:sz w:val="27"/>
          <w:szCs w:val="27"/>
          <w:lang w:val="es-MX"/>
        </w:rPr>
        <w:t xml:space="preserve"> </w:t>
      </w:r>
    </w:p>
    <w:p w:rsidR="001A1DD6" w:rsidRPr="00A93662" w:rsidRDefault="001A1DD6" w:rsidP="002D3D47">
      <w:pPr>
        <w:spacing w:line="276" w:lineRule="auto"/>
        <w:jc w:val="both"/>
        <w:rPr>
          <w:rFonts w:ascii="Arial Narrow" w:hAnsi="Arial Narrow"/>
          <w:sz w:val="27"/>
          <w:szCs w:val="27"/>
        </w:rPr>
      </w:pPr>
    </w:p>
    <w:p w:rsidR="001A1DD6" w:rsidRPr="00A93662" w:rsidRDefault="001A1DD6" w:rsidP="001A1DD6">
      <w:pPr>
        <w:spacing w:line="276" w:lineRule="auto"/>
        <w:ind w:firstLine="708"/>
        <w:jc w:val="right"/>
        <w:rPr>
          <w:rFonts w:ascii="Arial Narrow" w:hAnsi="Arial Narrow"/>
          <w:b/>
          <w:i/>
          <w:sz w:val="27"/>
          <w:szCs w:val="27"/>
        </w:rPr>
      </w:pPr>
      <w:r w:rsidRPr="00A93662">
        <w:rPr>
          <w:rFonts w:ascii="Arial Narrow" w:hAnsi="Arial Narrow"/>
          <w:b/>
          <w:i/>
          <w:sz w:val="27"/>
          <w:szCs w:val="27"/>
        </w:rPr>
        <w:t>Estudio innecesario de los demás conceptos de impugnación.</w:t>
      </w:r>
    </w:p>
    <w:p w:rsidR="001A1DD6" w:rsidRPr="00A93662" w:rsidRDefault="001A1DD6" w:rsidP="001A1DD6">
      <w:pPr>
        <w:spacing w:line="360" w:lineRule="auto"/>
        <w:ind w:firstLine="708"/>
        <w:jc w:val="both"/>
        <w:rPr>
          <w:rFonts w:ascii="Arial Narrow" w:hAnsi="Arial Narrow"/>
          <w:sz w:val="27"/>
          <w:szCs w:val="27"/>
        </w:rPr>
      </w:pPr>
      <w:r w:rsidRPr="00A93662">
        <w:rPr>
          <w:rFonts w:ascii="Arial Narrow" w:hAnsi="Arial Narrow"/>
          <w:b/>
          <w:sz w:val="27"/>
          <w:szCs w:val="27"/>
        </w:rPr>
        <w:t>QUINTO.-</w:t>
      </w:r>
      <w:r w:rsidRPr="00A93662">
        <w:rPr>
          <w:rFonts w:ascii="Arial Narrow" w:hAnsi="Arial Narrow"/>
          <w:i/>
          <w:sz w:val="27"/>
          <w:szCs w:val="27"/>
        </w:rPr>
        <w:t xml:space="preserve"> </w:t>
      </w:r>
      <w:r w:rsidRPr="00A93662">
        <w:rPr>
          <w:rFonts w:ascii="Arial Narrow" w:hAnsi="Arial Narrow"/>
          <w:sz w:val="27"/>
          <w:szCs w:val="27"/>
        </w:rPr>
        <w:t xml:space="preserve">Que la argumentación aducida en </w:t>
      </w:r>
      <w:r w:rsidR="002D3D47" w:rsidRPr="00A93662">
        <w:rPr>
          <w:rFonts w:ascii="Arial Narrow" w:hAnsi="Arial Narrow"/>
          <w:sz w:val="27"/>
          <w:szCs w:val="27"/>
        </w:rPr>
        <w:t>e</w:t>
      </w:r>
      <w:r w:rsidRPr="00A93662">
        <w:rPr>
          <w:rFonts w:ascii="Arial Narrow" w:hAnsi="Arial Narrow"/>
          <w:sz w:val="27"/>
          <w:szCs w:val="27"/>
        </w:rPr>
        <w:t>l</w:t>
      </w:r>
      <w:r w:rsidR="002D3D47" w:rsidRPr="00A93662">
        <w:rPr>
          <w:rFonts w:ascii="Arial Narrow" w:hAnsi="Arial Narrow"/>
          <w:sz w:val="27"/>
          <w:szCs w:val="27"/>
        </w:rPr>
        <w:t xml:space="preserve"> concepto</w:t>
      </w:r>
      <w:r w:rsidRPr="00A93662">
        <w:rPr>
          <w:rFonts w:ascii="Arial Narrow" w:hAnsi="Arial Narrow"/>
          <w:sz w:val="27"/>
          <w:szCs w:val="27"/>
        </w:rPr>
        <w:t xml:space="preserve"> de impugnación analizado en el considerando que antecede, es suficiente para declarar la nulidad del acto combatido y resulta innecesario el estudio de la argumentación esgrimida en </w:t>
      </w:r>
      <w:r w:rsidR="002D3D47" w:rsidRPr="00A93662">
        <w:rPr>
          <w:rFonts w:ascii="Arial Narrow" w:hAnsi="Arial Narrow"/>
          <w:sz w:val="27"/>
          <w:szCs w:val="27"/>
        </w:rPr>
        <w:t>e</w:t>
      </w:r>
      <w:r w:rsidRPr="00A93662">
        <w:rPr>
          <w:rFonts w:ascii="Arial Narrow" w:hAnsi="Arial Narrow"/>
          <w:sz w:val="27"/>
          <w:szCs w:val="27"/>
        </w:rPr>
        <w:t>l</w:t>
      </w:r>
      <w:r w:rsidR="002D3D47" w:rsidRPr="00A93662">
        <w:rPr>
          <w:rFonts w:ascii="Arial Narrow" w:hAnsi="Arial Narrow"/>
          <w:sz w:val="27"/>
          <w:szCs w:val="27"/>
        </w:rPr>
        <w:t xml:space="preserve"> incis</w:t>
      </w:r>
      <w:r w:rsidRPr="00A93662">
        <w:rPr>
          <w:rFonts w:ascii="Arial Narrow" w:hAnsi="Arial Narrow"/>
          <w:sz w:val="27"/>
          <w:szCs w:val="27"/>
        </w:rPr>
        <w:t>o</w:t>
      </w:r>
      <w:r w:rsidR="002D3D47" w:rsidRPr="00A93662">
        <w:rPr>
          <w:rFonts w:ascii="Arial Narrow" w:hAnsi="Arial Narrow"/>
          <w:sz w:val="27"/>
          <w:szCs w:val="27"/>
        </w:rPr>
        <w:t xml:space="preserve"> b) del capítulo de</w:t>
      </w:r>
      <w:r w:rsidRPr="00A93662">
        <w:rPr>
          <w:rFonts w:ascii="Arial Narrow" w:hAnsi="Arial Narrow"/>
          <w:sz w:val="27"/>
          <w:szCs w:val="27"/>
        </w:rPr>
        <w:t xml:space="preserve"> conceptos de impugnación, toda vez que de resultar procedente, en nada variaría el sentido de la presente sentencia. Sirve de apoyo la tesis que a la letra dice: </w:t>
      </w:r>
      <w:r w:rsidRPr="00A93662">
        <w:rPr>
          <w:rFonts w:ascii="Arial Narrow" w:hAnsi="Arial Narrow"/>
          <w:b/>
          <w:i/>
          <w:sz w:val="27"/>
          <w:szCs w:val="27"/>
        </w:rPr>
        <w:t xml:space="preserve">“CONCEPTOS DE VIOLACIÓN, ESTUDIO INNECESARIO DE LOS.- </w:t>
      </w:r>
      <w:r w:rsidRPr="00A93662">
        <w:rPr>
          <w:rFonts w:ascii="Arial Narrow" w:hAnsi="Arial Narrow"/>
          <w:i/>
          <w:sz w:val="27"/>
          <w:szCs w:val="27"/>
        </w:rPr>
        <w:t xml:space="preserve">Si al examinar los conceptos de violación invocados en la demanda de amparo resulta fundado uno de estos y el mismo es suficiente para otorgar al peticionario de garantías la protección y el amparo de la justicia federal, resulta </w:t>
      </w:r>
      <w:r w:rsidRPr="00A93662">
        <w:rPr>
          <w:rFonts w:ascii="Arial Narrow" w:hAnsi="Arial Narrow"/>
          <w:i/>
          <w:sz w:val="27"/>
          <w:szCs w:val="27"/>
        </w:rPr>
        <w:lastRenderedPageBreak/>
        <w:t xml:space="preserve">innecesario el   estudio de los demás motivos de queja”. </w:t>
      </w:r>
      <w:r w:rsidRPr="00A93662">
        <w:rPr>
          <w:rFonts w:ascii="Arial Narrow" w:hAnsi="Arial Narrow"/>
          <w:sz w:val="27"/>
          <w:szCs w:val="27"/>
        </w:rPr>
        <w:t>Tercera Sala, Séptima época, Volumen 157-162. Cuarta Parte, visible a página 32. . . . . . . . . .</w:t>
      </w:r>
      <w:r w:rsidR="002D3D47" w:rsidRPr="00A93662">
        <w:rPr>
          <w:rFonts w:ascii="Arial Narrow" w:hAnsi="Arial Narrow"/>
          <w:sz w:val="27"/>
          <w:szCs w:val="27"/>
        </w:rPr>
        <w:t xml:space="preserve"> </w:t>
      </w:r>
      <w:r w:rsidRPr="00A93662">
        <w:rPr>
          <w:rFonts w:ascii="Arial Narrow" w:hAnsi="Arial Narrow"/>
          <w:sz w:val="27"/>
          <w:szCs w:val="27"/>
        </w:rPr>
        <w:t xml:space="preserve"> . . . . . . . </w:t>
      </w:r>
      <w:r w:rsidR="004169EA" w:rsidRPr="00A93662">
        <w:rPr>
          <w:rFonts w:ascii="Arial Narrow" w:hAnsi="Arial Narrow"/>
          <w:sz w:val="27"/>
          <w:szCs w:val="27"/>
        </w:rPr>
        <w:t xml:space="preserve">. . . </w:t>
      </w:r>
    </w:p>
    <w:p w:rsidR="001A1DD6" w:rsidRPr="00A93662" w:rsidRDefault="001A1DD6" w:rsidP="0009447E">
      <w:pPr>
        <w:spacing w:line="276" w:lineRule="auto"/>
        <w:jc w:val="both"/>
        <w:rPr>
          <w:rFonts w:ascii="Arial Narrow" w:hAnsi="Arial Narrow"/>
          <w:sz w:val="27"/>
          <w:szCs w:val="27"/>
        </w:rPr>
      </w:pPr>
    </w:p>
    <w:p w:rsidR="001A1DD6" w:rsidRPr="00A93662" w:rsidRDefault="001A1DD6" w:rsidP="001A1DD6">
      <w:pPr>
        <w:spacing w:line="360" w:lineRule="auto"/>
        <w:ind w:firstLine="709"/>
        <w:jc w:val="both"/>
        <w:rPr>
          <w:rFonts w:ascii="Arial Narrow" w:hAnsi="Arial Narrow"/>
          <w:sz w:val="27"/>
          <w:szCs w:val="27"/>
        </w:rPr>
      </w:pPr>
      <w:r w:rsidRPr="00A93662">
        <w:rPr>
          <w:rFonts w:ascii="Arial Narrow" w:hAnsi="Arial Narrow"/>
          <w:sz w:val="27"/>
          <w:szCs w:val="27"/>
        </w:rPr>
        <w:t xml:space="preserve">Por lo expuesto y además con fundamento en los artículos </w:t>
      </w:r>
      <w:r w:rsidRPr="00A93662">
        <w:rPr>
          <w:rFonts w:ascii="Arial Narrow" w:hAnsi="Arial Narrow" w:cs="Arial"/>
          <w:bCs/>
          <w:sz w:val="27"/>
          <w:szCs w:val="27"/>
        </w:rPr>
        <w:t>243</w:t>
      </w:r>
      <w:r w:rsidRPr="00A93662">
        <w:rPr>
          <w:rFonts w:ascii="Arial Narrow" w:hAnsi="Arial Narrow" w:cs="Arial"/>
          <w:sz w:val="27"/>
          <w:szCs w:val="27"/>
        </w:rPr>
        <w:t xml:space="preserve"> </w:t>
      </w:r>
      <w:r w:rsidRPr="00A93662">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A93662">
        <w:rPr>
          <w:rFonts w:ascii="Arial Narrow" w:hAnsi="Arial Narrow"/>
          <w:b/>
          <w:sz w:val="27"/>
          <w:szCs w:val="27"/>
        </w:rPr>
        <w:t>RESUELVE:</w:t>
      </w:r>
      <w:r w:rsidR="004169EA" w:rsidRPr="00A93662">
        <w:rPr>
          <w:rFonts w:ascii="Arial Narrow" w:hAnsi="Arial Narrow"/>
          <w:sz w:val="27"/>
          <w:szCs w:val="27"/>
        </w:rPr>
        <w:t xml:space="preserve"> . . . . . . . . . . . . . . . </w:t>
      </w:r>
      <w:r w:rsidRPr="00A93662">
        <w:rPr>
          <w:rFonts w:ascii="Arial Narrow" w:hAnsi="Arial Narrow"/>
          <w:sz w:val="27"/>
          <w:szCs w:val="27"/>
        </w:rPr>
        <w:t xml:space="preserve">. . . . . . . . . . . . . . </w:t>
      </w:r>
      <w:r w:rsidR="004169EA" w:rsidRPr="00A93662">
        <w:rPr>
          <w:rFonts w:ascii="Arial Narrow" w:hAnsi="Arial Narrow"/>
          <w:sz w:val="27"/>
          <w:szCs w:val="27"/>
        </w:rPr>
        <w:t xml:space="preserve">. . . . . . . . . . . . . . . </w:t>
      </w:r>
    </w:p>
    <w:p w:rsidR="001A1DD6" w:rsidRPr="00A93662" w:rsidRDefault="001A1DD6" w:rsidP="0009447E">
      <w:pPr>
        <w:spacing w:line="276" w:lineRule="auto"/>
        <w:jc w:val="both"/>
        <w:rPr>
          <w:rFonts w:ascii="Arial Narrow" w:hAnsi="Arial Narrow"/>
          <w:sz w:val="27"/>
          <w:szCs w:val="27"/>
        </w:rPr>
      </w:pPr>
    </w:p>
    <w:p w:rsidR="001A1DD6" w:rsidRPr="00A93662" w:rsidRDefault="001A1DD6" w:rsidP="001A1DD6">
      <w:pPr>
        <w:spacing w:line="360" w:lineRule="auto"/>
        <w:ind w:firstLine="709"/>
        <w:jc w:val="both"/>
        <w:rPr>
          <w:rFonts w:ascii="Arial Narrow" w:hAnsi="Arial Narrow"/>
          <w:sz w:val="27"/>
          <w:szCs w:val="27"/>
        </w:rPr>
      </w:pPr>
      <w:r w:rsidRPr="00A93662">
        <w:rPr>
          <w:rFonts w:ascii="Arial Narrow" w:hAnsi="Arial Narrow"/>
          <w:b/>
          <w:sz w:val="27"/>
          <w:szCs w:val="27"/>
        </w:rPr>
        <w:t>PRIMERO.-</w:t>
      </w:r>
      <w:r w:rsidRPr="00A93662">
        <w:rPr>
          <w:rFonts w:ascii="Arial Narrow" w:hAnsi="Arial Narrow"/>
          <w:sz w:val="27"/>
          <w:szCs w:val="27"/>
        </w:rPr>
        <w:t xml:space="preserve"> Este Juzgado Administrativo Municipal, por razón de turno, resultó competente para tramitar y resolver el presente proceso administrativo. .  . . . </w:t>
      </w:r>
    </w:p>
    <w:p w:rsidR="001A1DD6" w:rsidRPr="00A93662" w:rsidRDefault="001A1DD6" w:rsidP="0009447E">
      <w:pPr>
        <w:spacing w:line="276" w:lineRule="auto"/>
        <w:jc w:val="both"/>
        <w:rPr>
          <w:rFonts w:ascii="Arial Narrow" w:hAnsi="Arial Narrow"/>
          <w:sz w:val="27"/>
          <w:szCs w:val="27"/>
        </w:rPr>
      </w:pPr>
    </w:p>
    <w:p w:rsidR="001A1DD6" w:rsidRPr="00A93662" w:rsidRDefault="001A1DD6" w:rsidP="001A1DD6">
      <w:pPr>
        <w:spacing w:line="360" w:lineRule="auto"/>
        <w:ind w:firstLine="708"/>
        <w:jc w:val="both"/>
        <w:rPr>
          <w:rFonts w:ascii="Arial Narrow" w:hAnsi="Arial Narrow"/>
          <w:sz w:val="27"/>
          <w:szCs w:val="27"/>
        </w:rPr>
      </w:pPr>
      <w:r w:rsidRPr="00A93662">
        <w:rPr>
          <w:rFonts w:ascii="Arial Narrow" w:hAnsi="Arial Narrow"/>
          <w:b/>
          <w:sz w:val="27"/>
          <w:szCs w:val="27"/>
        </w:rPr>
        <w:t>SEGUNDO.-</w:t>
      </w:r>
      <w:r w:rsidRPr="00A93662">
        <w:rPr>
          <w:rFonts w:ascii="Arial Narrow" w:hAnsi="Arial Narrow"/>
          <w:sz w:val="27"/>
          <w:szCs w:val="27"/>
        </w:rPr>
        <w:t xml:space="preserve"> Se declara la </w:t>
      </w:r>
      <w:r w:rsidRPr="00A93662">
        <w:rPr>
          <w:rFonts w:ascii="Arial Narrow" w:hAnsi="Arial Narrow"/>
          <w:b/>
          <w:sz w:val="27"/>
          <w:szCs w:val="27"/>
        </w:rPr>
        <w:t xml:space="preserve">NULIDAD TOTAL </w:t>
      </w:r>
      <w:r w:rsidRPr="00A93662">
        <w:rPr>
          <w:rFonts w:ascii="Arial Narrow" w:hAnsi="Arial Narrow"/>
          <w:sz w:val="27"/>
          <w:szCs w:val="27"/>
        </w:rPr>
        <w:t>de la multa impuesta a la parte actora</w:t>
      </w:r>
      <w:r w:rsidR="00A93662" w:rsidRPr="00A93662">
        <w:rPr>
          <w:rFonts w:ascii="Arial Narrow" w:hAnsi="Arial Narrow"/>
          <w:sz w:val="27"/>
          <w:szCs w:val="27"/>
        </w:rPr>
        <w:t>…</w:t>
      </w:r>
      <w:r w:rsidRPr="00A93662">
        <w:rPr>
          <w:rFonts w:ascii="Arial Narrow" w:hAnsi="Arial Narrow"/>
          <w:sz w:val="27"/>
          <w:szCs w:val="27"/>
        </w:rPr>
        <w:t xml:space="preserve">; lo anterior, por las razones lógicas y jurídicas expresadas en el cuarto considerando de este fallo. . . . . . . . . . . . . . . . . . . . . . . . . . . </w:t>
      </w:r>
      <w:r w:rsidR="00A93662" w:rsidRPr="00A93662">
        <w:rPr>
          <w:rFonts w:ascii="Arial Narrow" w:hAnsi="Arial Narrow"/>
          <w:sz w:val="27"/>
          <w:szCs w:val="27"/>
        </w:rPr>
        <w:t>. . . . . . . . . . . . . . . . . . . .</w:t>
      </w:r>
    </w:p>
    <w:p w:rsidR="001A1DD6" w:rsidRPr="00A93662" w:rsidRDefault="001A1DD6" w:rsidP="0009447E">
      <w:pPr>
        <w:spacing w:line="276" w:lineRule="auto"/>
        <w:jc w:val="both"/>
        <w:rPr>
          <w:rFonts w:ascii="Arial Narrow" w:hAnsi="Arial Narrow"/>
          <w:sz w:val="27"/>
          <w:szCs w:val="27"/>
        </w:rPr>
      </w:pPr>
    </w:p>
    <w:p w:rsidR="001A1DD6" w:rsidRPr="00A93662" w:rsidRDefault="001A1DD6" w:rsidP="001A1DD6">
      <w:pPr>
        <w:spacing w:line="360" w:lineRule="auto"/>
        <w:ind w:firstLine="708"/>
        <w:jc w:val="both"/>
        <w:rPr>
          <w:rFonts w:ascii="Arial Narrow" w:hAnsi="Arial Narrow"/>
          <w:sz w:val="27"/>
          <w:szCs w:val="27"/>
        </w:rPr>
      </w:pPr>
      <w:r w:rsidRPr="00A93662">
        <w:rPr>
          <w:rFonts w:ascii="Arial Narrow" w:hAnsi="Arial Narrow"/>
          <w:b/>
          <w:sz w:val="27"/>
          <w:szCs w:val="27"/>
        </w:rPr>
        <w:t>TERCERO.-</w:t>
      </w:r>
      <w:r w:rsidRPr="00A93662">
        <w:rPr>
          <w:rFonts w:ascii="Arial Narrow" w:hAnsi="Arial Narrow"/>
          <w:sz w:val="27"/>
          <w:szCs w:val="27"/>
        </w:rPr>
        <w:t xml:space="preserve">Se condena al </w:t>
      </w:r>
      <w:r w:rsidRPr="00A93662">
        <w:rPr>
          <w:rFonts w:ascii="Arial Narrow" w:hAnsi="Arial Narrow" w:cs="Arial"/>
          <w:sz w:val="27"/>
          <w:szCs w:val="27"/>
        </w:rPr>
        <w:t>Oficial Calificador</w:t>
      </w:r>
      <w:r w:rsidRPr="00A93662">
        <w:rPr>
          <w:rFonts w:ascii="Arial Narrow" w:hAnsi="Arial Narrow"/>
          <w:sz w:val="27"/>
          <w:szCs w:val="27"/>
        </w:rPr>
        <w:t xml:space="preserve"> a que </w:t>
      </w:r>
      <w:r w:rsidRPr="00A93662">
        <w:rPr>
          <w:rFonts w:ascii="Arial Narrow" w:hAnsi="Arial Narrow" w:cs="Arial"/>
          <w:sz w:val="27"/>
          <w:szCs w:val="27"/>
        </w:rPr>
        <w:t>realice los trámites necesarios ante la Tesorería Municipal, para que al actor</w:t>
      </w:r>
      <w:r w:rsidRPr="00A93662">
        <w:rPr>
          <w:rFonts w:ascii="Arial Narrow" w:hAnsi="Arial Narrow"/>
          <w:sz w:val="27"/>
          <w:szCs w:val="27"/>
        </w:rPr>
        <w:t xml:space="preserve"> se le haga la devolución de la cantidad</w:t>
      </w:r>
      <w:r w:rsidR="00A93662" w:rsidRPr="00A93662">
        <w:rPr>
          <w:rFonts w:ascii="Arial Narrow" w:hAnsi="Arial Narrow"/>
          <w:sz w:val="27"/>
          <w:szCs w:val="27"/>
        </w:rPr>
        <w:t>…</w:t>
      </w:r>
      <w:r w:rsidRPr="00A93662">
        <w:rPr>
          <w:rFonts w:ascii="Arial Narrow" w:hAnsi="Arial Narrow"/>
          <w:sz w:val="27"/>
          <w:szCs w:val="27"/>
        </w:rPr>
        <w:t xml:space="preserve">, pagada por concepto de multa y en su caso realicen respectivamente las diligencias indispensables para cumplir con esta sentencia; </w:t>
      </w:r>
      <w:r w:rsidRPr="00A93662">
        <w:rPr>
          <w:rFonts w:ascii="Arial Narrow" w:hAnsi="Arial Narrow" w:cs="Arial"/>
          <w:sz w:val="27"/>
          <w:szCs w:val="27"/>
        </w:rPr>
        <w:t xml:space="preserve">devolución </w:t>
      </w:r>
      <w:r w:rsidRPr="00A93662">
        <w:rPr>
          <w:rFonts w:ascii="Arial Narrow" w:hAnsi="Arial Narrow"/>
          <w:sz w:val="27"/>
          <w:szCs w:val="27"/>
        </w:rPr>
        <w:t xml:space="preserve">que deberá realizarse dentro de los 15 quince días hábiles siguientes a la declaración de que cause ejecutoria esta sentencia, plazo contado a partir del día siguiente al en que surta efectos la notificación del auto que la declare ejecutoriada este fallo; lo anterior, por las razones lógicas y jurídicas expresadas en el cuarto considerando de este fallo. </w:t>
      </w:r>
      <w:r w:rsidR="00A93662" w:rsidRPr="00A93662">
        <w:rPr>
          <w:rFonts w:ascii="Arial Narrow" w:hAnsi="Arial Narrow"/>
          <w:sz w:val="27"/>
          <w:szCs w:val="27"/>
        </w:rPr>
        <w:t xml:space="preserve">. . . . . . . . . . . . . . . . . . . . </w:t>
      </w:r>
      <w:r w:rsidR="00A93662" w:rsidRPr="00A93662">
        <w:rPr>
          <w:rFonts w:ascii="Arial Narrow" w:hAnsi="Arial Narrow"/>
          <w:sz w:val="27"/>
          <w:szCs w:val="27"/>
        </w:rPr>
        <w:t>. . . . . . .</w:t>
      </w:r>
      <w:r w:rsidR="00A93662" w:rsidRPr="00A93662">
        <w:rPr>
          <w:rFonts w:ascii="Arial Narrow" w:hAnsi="Arial Narrow"/>
          <w:sz w:val="27"/>
          <w:szCs w:val="27"/>
        </w:rPr>
        <w:t xml:space="preserve"> </w:t>
      </w:r>
      <w:r w:rsidR="00A93662" w:rsidRPr="00A93662">
        <w:rPr>
          <w:rFonts w:ascii="Arial Narrow" w:hAnsi="Arial Narrow"/>
          <w:sz w:val="27"/>
          <w:szCs w:val="27"/>
        </w:rPr>
        <w:t>. . . . . . .</w:t>
      </w:r>
      <w:r w:rsidR="00A93662" w:rsidRPr="00A93662">
        <w:rPr>
          <w:rFonts w:ascii="Arial Narrow" w:hAnsi="Arial Narrow"/>
          <w:sz w:val="27"/>
          <w:szCs w:val="27"/>
        </w:rPr>
        <w:t xml:space="preserve"> </w:t>
      </w:r>
      <w:r w:rsidR="00A93662" w:rsidRPr="00A93662">
        <w:rPr>
          <w:rFonts w:ascii="Arial Narrow" w:hAnsi="Arial Narrow"/>
          <w:sz w:val="27"/>
          <w:szCs w:val="27"/>
        </w:rPr>
        <w:t>. . . . . . .</w:t>
      </w:r>
      <w:r w:rsidR="00A93662" w:rsidRPr="00A93662">
        <w:rPr>
          <w:rFonts w:ascii="Arial Narrow" w:hAnsi="Arial Narrow"/>
          <w:sz w:val="27"/>
          <w:szCs w:val="27"/>
        </w:rPr>
        <w:t xml:space="preserve"> </w:t>
      </w:r>
      <w:r w:rsidR="00A93662" w:rsidRPr="00A93662">
        <w:rPr>
          <w:rFonts w:ascii="Arial Narrow" w:hAnsi="Arial Narrow"/>
          <w:sz w:val="27"/>
          <w:szCs w:val="27"/>
        </w:rPr>
        <w:t>. . . . . . .</w:t>
      </w:r>
      <w:r w:rsidR="00A93662" w:rsidRPr="00A93662">
        <w:rPr>
          <w:rFonts w:ascii="Arial Narrow" w:hAnsi="Arial Narrow"/>
          <w:sz w:val="27"/>
          <w:szCs w:val="27"/>
        </w:rPr>
        <w:t xml:space="preserve"> </w:t>
      </w:r>
      <w:r w:rsidR="00A93662" w:rsidRPr="00A93662">
        <w:rPr>
          <w:rFonts w:ascii="Arial Narrow" w:hAnsi="Arial Narrow"/>
          <w:sz w:val="27"/>
          <w:szCs w:val="27"/>
        </w:rPr>
        <w:t>. . . . . . .</w:t>
      </w:r>
      <w:r w:rsidR="00A93662" w:rsidRPr="00A93662">
        <w:rPr>
          <w:rFonts w:ascii="Arial Narrow" w:hAnsi="Arial Narrow"/>
          <w:sz w:val="27"/>
          <w:szCs w:val="27"/>
        </w:rPr>
        <w:t xml:space="preserve"> </w:t>
      </w:r>
      <w:r w:rsidR="00A93662" w:rsidRPr="00A93662">
        <w:rPr>
          <w:rFonts w:ascii="Arial Narrow" w:hAnsi="Arial Narrow"/>
          <w:sz w:val="27"/>
          <w:szCs w:val="27"/>
        </w:rPr>
        <w:t>. . . .</w:t>
      </w:r>
      <w:r w:rsidR="00A93662" w:rsidRPr="00A93662">
        <w:rPr>
          <w:rFonts w:ascii="Arial Narrow" w:hAnsi="Arial Narrow"/>
          <w:sz w:val="27"/>
          <w:szCs w:val="27"/>
        </w:rPr>
        <w:t xml:space="preserve"> </w:t>
      </w:r>
    </w:p>
    <w:p w:rsidR="001A1DD6" w:rsidRPr="00A93662" w:rsidRDefault="001A1DD6" w:rsidP="0009447E">
      <w:pPr>
        <w:spacing w:line="276" w:lineRule="auto"/>
        <w:jc w:val="both"/>
        <w:rPr>
          <w:rFonts w:ascii="Arial Narrow" w:hAnsi="Arial Narrow"/>
          <w:sz w:val="27"/>
          <w:szCs w:val="27"/>
        </w:rPr>
      </w:pPr>
    </w:p>
    <w:p w:rsidR="001A1DD6" w:rsidRPr="00A93662" w:rsidRDefault="001A1DD6" w:rsidP="001A1DD6">
      <w:pPr>
        <w:spacing w:line="360" w:lineRule="auto"/>
        <w:ind w:firstLine="708"/>
        <w:jc w:val="both"/>
        <w:rPr>
          <w:rFonts w:ascii="Arial Narrow" w:hAnsi="Arial Narrow"/>
          <w:b/>
          <w:sz w:val="27"/>
          <w:szCs w:val="27"/>
        </w:rPr>
      </w:pPr>
      <w:r w:rsidRPr="00A93662">
        <w:rPr>
          <w:rFonts w:ascii="Arial Narrow" w:hAnsi="Arial Narrow"/>
          <w:sz w:val="27"/>
          <w:szCs w:val="27"/>
        </w:rPr>
        <w:t>Notifíquese a las autoridades demandadas por oficio y a la parte actora personalmente en el domicilio señalado en autos para tal efecto.</w:t>
      </w:r>
      <w:r w:rsidR="00BE6C99" w:rsidRPr="00A93662">
        <w:rPr>
          <w:rFonts w:ascii="Arial Narrow" w:hAnsi="Arial Narrow"/>
          <w:sz w:val="27"/>
          <w:szCs w:val="27"/>
        </w:rPr>
        <w:t xml:space="preserve"> . . . . . . .  . . . . . . . .</w:t>
      </w:r>
    </w:p>
    <w:p w:rsidR="001A1DD6" w:rsidRPr="00A93662" w:rsidRDefault="001A1DD6" w:rsidP="0009447E">
      <w:pPr>
        <w:spacing w:line="276" w:lineRule="auto"/>
        <w:jc w:val="both"/>
        <w:rPr>
          <w:rFonts w:ascii="Arial Narrow" w:hAnsi="Arial Narrow"/>
          <w:sz w:val="27"/>
          <w:szCs w:val="27"/>
        </w:rPr>
      </w:pPr>
    </w:p>
    <w:p w:rsidR="001A1DD6" w:rsidRPr="00A93662" w:rsidRDefault="001A1DD6" w:rsidP="001A1DD6">
      <w:pPr>
        <w:spacing w:line="360" w:lineRule="auto"/>
        <w:ind w:firstLine="708"/>
        <w:jc w:val="both"/>
        <w:rPr>
          <w:rFonts w:ascii="Arial Narrow" w:hAnsi="Arial Narrow"/>
          <w:sz w:val="27"/>
          <w:szCs w:val="27"/>
        </w:rPr>
      </w:pPr>
      <w:r w:rsidRPr="00A93662">
        <w:rPr>
          <w:rFonts w:ascii="Arial Narrow" w:hAnsi="Arial Narrow"/>
          <w:sz w:val="27"/>
          <w:szCs w:val="27"/>
        </w:rPr>
        <w:t xml:space="preserve">En su oportunidad, archívese este expediente, como asunto totalmente concluido y dése de baja en el Libro de Registros de este Juzgado. . . . . . . . . . . . . . </w:t>
      </w:r>
    </w:p>
    <w:p w:rsidR="001A1DD6" w:rsidRPr="00A93662" w:rsidRDefault="001A1DD6" w:rsidP="0009447E">
      <w:pPr>
        <w:spacing w:line="276" w:lineRule="auto"/>
        <w:jc w:val="both"/>
        <w:rPr>
          <w:rFonts w:ascii="Arial Narrow" w:hAnsi="Arial Narrow"/>
          <w:sz w:val="27"/>
          <w:szCs w:val="27"/>
        </w:rPr>
      </w:pPr>
    </w:p>
    <w:p w:rsidR="001A1DD6" w:rsidRPr="00A93662" w:rsidRDefault="001A1DD6" w:rsidP="001A1DD6">
      <w:pPr>
        <w:spacing w:line="360" w:lineRule="auto"/>
        <w:ind w:firstLine="708"/>
        <w:jc w:val="both"/>
        <w:rPr>
          <w:rFonts w:ascii="Arial Narrow" w:hAnsi="Arial Narrow"/>
          <w:sz w:val="27"/>
          <w:szCs w:val="27"/>
        </w:rPr>
      </w:pPr>
      <w:r w:rsidRPr="00A93662">
        <w:rPr>
          <w:rFonts w:ascii="Arial Narrow" w:hAnsi="Arial Narrow"/>
          <w:sz w:val="27"/>
          <w:szCs w:val="27"/>
        </w:rPr>
        <w:lastRenderedPageBreak/>
        <w:t xml:space="preserve">Así lo resolvió y firma, en 4 cuatro tantos, el </w:t>
      </w:r>
      <w:r w:rsidRPr="00A93662">
        <w:rPr>
          <w:rFonts w:ascii="Arial Narrow" w:hAnsi="Arial Narrow"/>
          <w:b/>
          <w:sz w:val="27"/>
          <w:szCs w:val="27"/>
        </w:rPr>
        <w:t xml:space="preserve">LICENCIADO ELIVERIO GARCÍA MONZÓN, </w:t>
      </w:r>
      <w:r w:rsidRPr="00A93662">
        <w:rPr>
          <w:rFonts w:ascii="Arial Narrow" w:hAnsi="Arial Narrow"/>
          <w:sz w:val="27"/>
          <w:szCs w:val="27"/>
        </w:rPr>
        <w:t xml:space="preserve">Juez Primero Administrativo Municipal de León, Guanajuato, quien actúa asistido en forma legal con la </w:t>
      </w:r>
      <w:r w:rsidRPr="00A93662">
        <w:rPr>
          <w:rFonts w:ascii="Arial Narrow" w:hAnsi="Arial Narrow"/>
          <w:b/>
          <w:sz w:val="27"/>
          <w:szCs w:val="27"/>
        </w:rPr>
        <w:t>LICENCIADA MA. TERESA ALFÉREZ RODRÍGUEZ,</w:t>
      </w:r>
      <w:r w:rsidRPr="00A93662">
        <w:rPr>
          <w:rFonts w:ascii="Arial Narrow" w:hAnsi="Arial Narrow"/>
          <w:sz w:val="27"/>
          <w:szCs w:val="27"/>
        </w:rPr>
        <w:t xml:space="preserve"> Secretaria de Estudio y Cuenta</w:t>
      </w:r>
      <w:r w:rsidRPr="00A93662">
        <w:rPr>
          <w:rFonts w:ascii="Arial Narrow" w:hAnsi="Arial Narrow"/>
          <w:b/>
          <w:sz w:val="27"/>
          <w:szCs w:val="27"/>
        </w:rPr>
        <w:t>.- que da fe</w:t>
      </w:r>
      <w:r w:rsidRPr="00A93662">
        <w:rPr>
          <w:rFonts w:ascii="Arial Narrow" w:hAnsi="Arial Narrow"/>
          <w:sz w:val="27"/>
          <w:szCs w:val="27"/>
        </w:rPr>
        <w:t>. . . . . . . . . .</w:t>
      </w:r>
      <w:r w:rsidR="002D3D47" w:rsidRPr="00A93662">
        <w:rPr>
          <w:rFonts w:ascii="Arial Narrow" w:hAnsi="Arial Narrow"/>
          <w:sz w:val="27"/>
          <w:szCs w:val="27"/>
        </w:rPr>
        <w:t xml:space="preserve"> </w:t>
      </w:r>
      <w:r w:rsidRPr="00A93662">
        <w:rPr>
          <w:rFonts w:ascii="Arial Narrow" w:hAnsi="Arial Narrow"/>
          <w:sz w:val="27"/>
          <w:szCs w:val="27"/>
        </w:rPr>
        <w:t xml:space="preserve"> . . . . . . . . . . . </w:t>
      </w:r>
    </w:p>
    <w:p w:rsidR="002D3D47" w:rsidRPr="00A93662" w:rsidRDefault="002D3D47"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09447E" w:rsidRPr="00A93662" w:rsidRDefault="0009447E" w:rsidP="0009447E">
      <w:pPr>
        <w:spacing w:line="360" w:lineRule="auto"/>
        <w:rPr>
          <w:rFonts w:ascii="Arial Narrow" w:hAnsi="Arial Narrow"/>
          <w:b/>
          <w:sz w:val="16"/>
          <w:szCs w:val="16"/>
        </w:rPr>
      </w:pPr>
    </w:p>
    <w:p w:rsidR="002D3D47" w:rsidRPr="00A93662" w:rsidRDefault="002D3D47" w:rsidP="002D3D47">
      <w:pPr>
        <w:spacing w:line="360" w:lineRule="auto"/>
        <w:jc w:val="center"/>
        <w:rPr>
          <w:rFonts w:ascii="Arial Narrow" w:hAnsi="Arial Narrow"/>
          <w:b/>
          <w:sz w:val="16"/>
          <w:szCs w:val="16"/>
        </w:rPr>
      </w:pPr>
      <w:r w:rsidRPr="00A93662">
        <w:rPr>
          <w:rFonts w:ascii="Arial Narrow" w:hAnsi="Arial Narrow"/>
          <w:b/>
          <w:sz w:val="16"/>
          <w:szCs w:val="16"/>
        </w:rPr>
        <w:t xml:space="preserve">ESTA HOJA FORMA PARTE DE LA SENTENCIA DEL </w:t>
      </w:r>
      <w:r w:rsidR="0009447E" w:rsidRPr="00A93662">
        <w:rPr>
          <w:rFonts w:ascii="Arial Narrow" w:hAnsi="Arial Narrow"/>
          <w:b/>
          <w:sz w:val="16"/>
          <w:szCs w:val="16"/>
        </w:rPr>
        <w:t>25</w:t>
      </w:r>
      <w:r w:rsidRPr="00A93662">
        <w:rPr>
          <w:rFonts w:ascii="Arial Narrow" w:hAnsi="Arial Narrow"/>
          <w:b/>
          <w:sz w:val="16"/>
          <w:szCs w:val="16"/>
        </w:rPr>
        <w:t xml:space="preserve"> DE ENERO DEL 2017, DICTADA EN EL EXPEDIENTE </w:t>
      </w:r>
      <w:r w:rsidR="0009447E" w:rsidRPr="00A93662">
        <w:rPr>
          <w:rFonts w:ascii="Arial Narrow" w:hAnsi="Arial Narrow"/>
          <w:b/>
          <w:sz w:val="16"/>
          <w:szCs w:val="16"/>
        </w:rPr>
        <w:t>37</w:t>
      </w:r>
      <w:r w:rsidRPr="00A93662">
        <w:rPr>
          <w:rFonts w:ascii="Arial Narrow" w:hAnsi="Arial Narrow"/>
          <w:b/>
          <w:sz w:val="16"/>
          <w:szCs w:val="16"/>
        </w:rPr>
        <w:t>5/201</w:t>
      </w:r>
      <w:r w:rsidR="0009447E" w:rsidRPr="00A93662">
        <w:rPr>
          <w:rFonts w:ascii="Arial Narrow" w:hAnsi="Arial Narrow"/>
          <w:b/>
          <w:sz w:val="16"/>
          <w:szCs w:val="16"/>
        </w:rPr>
        <w:t>5</w:t>
      </w:r>
      <w:r w:rsidRPr="00A93662">
        <w:rPr>
          <w:rFonts w:ascii="Arial Narrow" w:hAnsi="Arial Narrow"/>
          <w:b/>
          <w:sz w:val="16"/>
          <w:szCs w:val="16"/>
        </w:rPr>
        <w:t>-JN.</w:t>
      </w:r>
    </w:p>
    <w:sectPr w:rsidR="002D3D47" w:rsidRPr="00A93662" w:rsidSect="00380507">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FFC" w:rsidRDefault="00B15FFC" w:rsidP="00A135B2">
      <w:r>
        <w:separator/>
      </w:r>
    </w:p>
  </w:endnote>
  <w:endnote w:type="continuationSeparator" w:id="0">
    <w:p w:rsidR="00B15FFC" w:rsidRDefault="00B15FFC"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FFC" w:rsidRDefault="00B15FFC" w:rsidP="00A135B2">
      <w:r>
        <w:separator/>
      </w:r>
    </w:p>
  </w:footnote>
  <w:footnote w:type="continuationSeparator" w:id="0">
    <w:p w:rsidR="00B15FFC" w:rsidRDefault="00B15FFC" w:rsidP="00A13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15" w:rsidRDefault="001D4905" w:rsidP="00F70ADF">
    <w:pPr>
      <w:pStyle w:val="Encabezado"/>
      <w:framePr w:wrap="around" w:vAnchor="text" w:hAnchor="margin" w:xAlign="center" w:y="1"/>
      <w:rPr>
        <w:rStyle w:val="Nmerodepgina"/>
      </w:rPr>
    </w:pPr>
    <w:r>
      <w:rPr>
        <w:rStyle w:val="Nmerodepgina"/>
      </w:rPr>
      <w:fldChar w:fldCharType="begin"/>
    </w:r>
    <w:r w:rsidR="00C229A3">
      <w:rPr>
        <w:rStyle w:val="Nmerodepgina"/>
      </w:rPr>
      <w:instrText xml:space="preserve">PAGE  </w:instrText>
    </w:r>
    <w:r>
      <w:rPr>
        <w:rStyle w:val="Nmerodepgina"/>
      </w:rPr>
      <w:fldChar w:fldCharType="end"/>
    </w:r>
  </w:p>
  <w:p w:rsidR="00AC6215" w:rsidRDefault="00B15F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215" w:rsidRDefault="001D4905" w:rsidP="00F70ADF">
    <w:pPr>
      <w:pStyle w:val="Encabezado"/>
      <w:framePr w:wrap="around" w:vAnchor="text" w:hAnchor="margin" w:xAlign="center" w:y="1"/>
      <w:rPr>
        <w:rStyle w:val="Nmerodepgina"/>
      </w:rPr>
    </w:pPr>
    <w:r>
      <w:rPr>
        <w:rStyle w:val="Nmerodepgina"/>
      </w:rPr>
      <w:fldChar w:fldCharType="begin"/>
    </w:r>
    <w:r w:rsidR="00C229A3">
      <w:rPr>
        <w:rStyle w:val="Nmerodepgina"/>
      </w:rPr>
      <w:instrText xml:space="preserve">PAGE  </w:instrText>
    </w:r>
    <w:r>
      <w:rPr>
        <w:rStyle w:val="Nmerodepgina"/>
      </w:rPr>
      <w:fldChar w:fldCharType="separate"/>
    </w:r>
    <w:r w:rsidR="00A93662">
      <w:rPr>
        <w:rStyle w:val="Nmerodepgina"/>
        <w:noProof/>
      </w:rPr>
      <w:t>9</w:t>
    </w:r>
    <w:r>
      <w:rPr>
        <w:rStyle w:val="Nmerodepgina"/>
      </w:rPr>
      <w:fldChar w:fldCharType="end"/>
    </w:r>
  </w:p>
  <w:p w:rsidR="00AC6215" w:rsidRDefault="00B15F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B2727B"/>
    <w:multiLevelType w:val="hybridMultilevel"/>
    <w:tmpl w:val="2E028886"/>
    <w:lvl w:ilvl="0" w:tplc="07F0F890">
      <w:start w:val="1"/>
      <w:numFmt w:val="upperRoman"/>
      <w:lvlText w:val="%1.-"/>
      <w:lvlJc w:val="left"/>
      <w:pPr>
        <w:tabs>
          <w:tab w:val="num" w:pos="624"/>
        </w:tabs>
        <w:ind w:left="624" w:hanging="624"/>
      </w:pPr>
      <w:rPr>
        <w:rFonts w:ascii="Arial" w:hAnsi="Arial" w:cs="Arial" w:hint="default"/>
        <w:b/>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F0"/>
    <w:rsid w:val="00011013"/>
    <w:rsid w:val="000463AB"/>
    <w:rsid w:val="00052879"/>
    <w:rsid w:val="0009447E"/>
    <w:rsid w:val="00094F0C"/>
    <w:rsid w:val="000A7AEC"/>
    <w:rsid w:val="000E0ABE"/>
    <w:rsid w:val="000F0265"/>
    <w:rsid w:val="001616A6"/>
    <w:rsid w:val="001702B1"/>
    <w:rsid w:val="00181E67"/>
    <w:rsid w:val="00190CB8"/>
    <w:rsid w:val="001A1DD6"/>
    <w:rsid w:val="001C17CB"/>
    <w:rsid w:val="001D4905"/>
    <w:rsid w:val="001E3F29"/>
    <w:rsid w:val="00202E7B"/>
    <w:rsid w:val="00213F78"/>
    <w:rsid w:val="002262C7"/>
    <w:rsid w:val="00227DDD"/>
    <w:rsid w:val="0024370E"/>
    <w:rsid w:val="00287D0F"/>
    <w:rsid w:val="002A1605"/>
    <w:rsid w:val="002C7C5E"/>
    <w:rsid w:val="002D3D47"/>
    <w:rsid w:val="002E1CC4"/>
    <w:rsid w:val="002E3669"/>
    <w:rsid w:val="002E79EB"/>
    <w:rsid w:val="002F0CAD"/>
    <w:rsid w:val="003007B1"/>
    <w:rsid w:val="00356B44"/>
    <w:rsid w:val="00361F51"/>
    <w:rsid w:val="00371D50"/>
    <w:rsid w:val="00383AE5"/>
    <w:rsid w:val="00384772"/>
    <w:rsid w:val="003B144D"/>
    <w:rsid w:val="003D130E"/>
    <w:rsid w:val="003D372C"/>
    <w:rsid w:val="00404722"/>
    <w:rsid w:val="00404BC4"/>
    <w:rsid w:val="00406706"/>
    <w:rsid w:val="00412B01"/>
    <w:rsid w:val="00412FC4"/>
    <w:rsid w:val="004169EA"/>
    <w:rsid w:val="0043004C"/>
    <w:rsid w:val="0045345E"/>
    <w:rsid w:val="004551C1"/>
    <w:rsid w:val="00495CF8"/>
    <w:rsid w:val="004A1C5F"/>
    <w:rsid w:val="004A30EE"/>
    <w:rsid w:val="004C0CF8"/>
    <w:rsid w:val="004C149A"/>
    <w:rsid w:val="004F6A9A"/>
    <w:rsid w:val="00503AA7"/>
    <w:rsid w:val="0050653A"/>
    <w:rsid w:val="005158A4"/>
    <w:rsid w:val="00521A0C"/>
    <w:rsid w:val="00527EBD"/>
    <w:rsid w:val="00544589"/>
    <w:rsid w:val="00546E84"/>
    <w:rsid w:val="0054766F"/>
    <w:rsid w:val="00552335"/>
    <w:rsid w:val="0056508C"/>
    <w:rsid w:val="00570948"/>
    <w:rsid w:val="005A3B49"/>
    <w:rsid w:val="005D62A2"/>
    <w:rsid w:val="005E005B"/>
    <w:rsid w:val="0064451E"/>
    <w:rsid w:val="006A5117"/>
    <w:rsid w:val="006B676B"/>
    <w:rsid w:val="006D0D1A"/>
    <w:rsid w:val="006F1FA0"/>
    <w:rsid w:val="00705BEA"/>
    <w:rsid w:val="007B4CD7"/>
    <w:rsid w:val="007C78F9"/>
    <w:rsid w:val="007D0F32"/>
    <w:rsid w:val="007F06D2"/>
    <w:rsid w:val="00810A4A"/>
    <w:rsid w:val="0081785E"/>
    <w:rsid w:val="0085437E"/>
    <w:rsid w:val="008906B8"/>
    <w:rsid w:val="008A504F"/>
    <w:rsid w:val="008A57E2"/>
    <w:rsid w:val="008B484C"/>
    <w:rsid w:val="008D6663"/>
    <w:rsid w:val="00911C72"/>
    <w:rsid w:val="0092015F"/>
    <w:rsid w:val="00924166"/>
    <w:rsid w:val="00925DAC"/>
    <w:rsid w:val="00934B57"/>
    <w:rsid w:val="00945E98"/>
    <w:rsid w:val="009524E4"/>
    <w:rsid w:val="009549B2"/>
    <w:rsid w:val="00971C6B"/>
    <w:rsid w:val="009726D0"/>
    <w:rsid w:val="00994259"/>
    <w:rsid w:val="009C366D"/>
    <w:rsid w:val="009D54EA"/>
    <w:rsid w:val="009D733B"/>
    <w:rsid w:val="009E2BC0"/>
    <w:rsid w:val="00A135B2"/>
    <w:rsid w:val="00A46268"/>
    <w:rsid w:val="00A90A00"/>
    <w:rsid w:val="00A93662"/>
    <w:rsid w:val="00AA1359"/>
    <w:rsid w:val="00AC2900"/>
    <w:rsid w:val="00AC3B4D"/>
    <w:rsid w:val="00AC516E"/>
    <w:rsid w:val="00B05E48"/>
    <w:rsid w:val="00B15FFC"/>
    <w:rsid w:val="00B46FCC"/>
    <w:rsid w:val="00B61389"/>
    <w:rsid w:val="00B94628"/>
    <w:rsid w:val="00BE0DA6"/>
    <w:rsid w:val="00BE6C99"/>
    <w:rsid w:val="00C140B1"/>
    <w:rsid w:val="00C2264E"/>
    <w:rsid w:val="00C229A3"/>
    <w:rsid w:val="00C43531"/>
    <w:rsid w:val="00C47528"/>
    <w:rsid w:val="00CA3175"/>
    <w:rsid w:val="00CD17F9"/>
    <w:rsid w:val="00CF0119"/>
    <w:rsid w:val="00D0672E"/>
    <w:rsid w:val="00D164C7"/>
    <w:rsid w:val="00D44FB4"/>
    <w:rsid w:val="00D456A7"/>
    <w:rsid w:val="00D473D4"/>
    <w:rsid w:val="00D507AD"/>
    <w:rsid w:val="00DA43A1"/>
    <w:rsid w:val="00DB5616"/>
    <w:rsid w:val="00DD6501"/>
    <w:rsid w:val="00E01566"/>
    <w:rsid w:val="00E26FF4"/>
    <w:rsid w:val="00E343ED"/>
    <w:rsid w:val="00E418AF"/>
    <w:rsid w:val="00E55FD8"/>
    <w:rsid w:val="00E6161A"/>
    <w:rsid w:val="00E667B5"/>
    <w:rsid w:val="00E67FF3"/>
    <w:rsid w:val="00E86BFD"/>
    <w:rsid w:val="00EC2355"/>
    <w:rsid w:val="00EF0D90"/>
    <w:rsid w:val="00F02260"/>
    <w:rsid w:val="00F645F0"/>
    <w:rsid w:val="00FB169F"/>
    <w:rsid w:val="00FD47F2"/>
    <w:rsid w:val="00FD4EA2"/>
    <w:rsid w:val="00FF624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8C61A-F2DA-42D1-82B7-5BDD420D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semiHidden/>
    <w:unhideWhenUsed/>
    <w:rsid w:val="00A135B2"/>
    <w:pPr>
      <w:tabs>
        <w:tab w:val="center" w:pos="4419"/>
        <w:tab w:val="right" w:pos="8838"/>
      </w:tabs>
    </w:pPr>
  </w:style>
  <w:style w:type="character" w:customStyle="1" w:styleId="PiedepginaCar">
    <w:name w:val="Pie de página Car"/>
    <w:basedOn w:val="Fuentedeprrafopredeter"/>
    <w:link w:val="Piedepgina"/>
    <w:uiPriority w:val="99"/>
    <w:semiHidden/>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9E2B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BC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833744">
      <w:bodyDiv w:val="1"/>
      <w:marLeft w:val="0"/>
      <w:marRight w:val="0"/>
      <w:marTop w:val="0"/>
      <w:marBottom w:val="0"/>
      <w:divBdr>
        <w:top w:val="none" w:sz="0" w:space="0" w:color="auto"/>
        <w:left w:val="none" w:sz="0" w:space="0" w:color="auto"/>
        <w:bottom w:val="none" w:sz="0" w:space="0" w:color="auto"/>
        <w:right w:val="none" w:sz="0" w:space="0" w:color="auto"/>
      </w:divBdr>
    </w:div>
    <w:div w:id="105639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9</Pages>
  <Words>2924</Words>
  <Characters>16086</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18973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cp:lastModifiedBy>
  <cp:revision>10</cp:revision>
  <cp:lastPrinted>2017-01-28T19:55:00Z</cp:lastPrinted>
  <dcterms:created xsi:type="dcterms:W3CDTF">2017-01-28T17:48:00Z</dcterms:created>
  <dcterms:modified xsi:type="dcterms:W3CDTF">2017-02-28T16:22:00Z</dcterms:modified>
</cp:coreProperties>
</file>